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CCF" w:rsidRDefault="00A33C98">
      <w:pPr>
        <w:pStyle w:val="1"/>
        <w:jc w:val="center"/>
        <w:rPr>
          <w:sz w:val="48"/>
          <w:szCs w:val="28"/>
        </w:rPr>
      </w:pPr>
      <w:r>
        <w:rPr>
          <w:rFonts w:hint="eastAsia"/>
          <w:sz w:val="48"/>
          <w:szCs w:val="28"/>
        </w:rPr>
        <w:t>“电子诊所”公益维修</w:t>
      </w:r>
      <w:r w:rsidR="008519FD">
        <w:rPr>
          <w:rFonts w:hint="eastAsia"/>
          <w:sz w:val="48"/>
          <w:szCs w:val="28"/>
        </w:rPr>
        <w:t>进社区志愿服务活动的通知</w:t>
      </w:r>
    </w:p>
    <w:p w:rsidR="00A33C98" w:rsidRPr="00A33C98" w:rsidRDefault="00A33C98" w:rsidP="00A33C98">
      <w:pPr>
        <w:pStyle w:val="contenttext"/>
        <w:shd w:val="clear" w:color="auto" w:fill="FFFFFF"/>
        <w:spacing w:before="0" w:beforeAutospacing="0" w:after="0" w:afterAutospacing="0" w:line="360" w:lineRule="auto"/>
        <w:ind w:firstLineChars="200" w:firstLine="580"/>
        <w:jc w:val="both"/>
        <w:textAlignment w:val="baseline"/>
        <w:rPr>
          <w:rFonts w:cs="仿宋"/>
          <w:spacing w:val="5"/>
          <w:sz w:val="28"/>
          <w:szCs w:val="28"/>
          <w:shd w:val="clear" w:color="auto" w:fill="FFFFFF"/>
        </w:rPr>
      </w:pPr>
      <w:r w:rsidRPr="007A4D5C">
        <w:rPr>
          <w:rFonts w:cs="仿宋" w:hint="eastAsia"/>
          <w:spacing w:val="5"/>
          <w:sz w:val="28"/>
          <w:szCs w:val="28"/>
          <w:shd w:val="clear" w:color="auto" w:fill="FFFFFF"/>
        </w:rPr>
        <w:t>“电子诊所”公益维修项目是我市2017年的最佳志愿服务项目，</w:t>
      </w:r>
      <w:r w:rsidRPr="007A4D5C">
        <w:rPr>
          <w:rFonts w:hint="eastAsia"/>
          <w:sz w:val="28"/>
          <w:szCs w:val="28"/>
        </w:rPr>
        <w:t>该项目由现代汽车学院电子协会于2007年发起，团队以“学以致用，服务社会”为宗旨，</w:t>
      </w:r>
      <w:r w:rsidRPr="007A4D5C">
        <w:rPr>
          <w:rFonts w:cs="仿宋" w:hint="eastAsia"/>
          <w:spacing w:val="5"/>
          <w:sz w:val="28"/>
          <w:szCs w:val="28"/>
          <w:shd w:val="clear" w:color="auto" w:fill="FFFFFF"/>
        </w:rPr>
        <w:t>吸纳了大批电子专业学生和电子产品爱好者为主的志愿者， “电子诊所”公益团队下设多个分队，利用节假日深入社区、村庄，为群众提供义修服</w:t>
      </w:r>
      <w:r>
        <w:rPr>
          <w:rFonts w:cs="仿宋" w:hint="eastAsia"/>
          <w:spacing w:val="5"/>
          <w:sz w:val="28"/>
          <w:szCs w:val="28"/>
          <w:shd w:val="clear" w:color="auto" w:fill="FFFFFF"/>
        </w:rPr>
        <w:t>务，服务网点覆盖日照秦楼街道、荷疃、庙山前、前官庄、后官庄、冯家沟</w:t>
      </w:r>
      <w:r w:rsidRPr="007A4D5C">
        <w:rPr>
          <w:rFonts w:cs="仿宋" w:hint="eastAsia"/>
          <w:spacing w:val="5"/>
          <w:sz w:val="28"/>
          <w:szCs w:val="28"/>
          <w:shd w:val="clear" w:color="auto" w:fill="FFFFFF"/>
        </w:rPr>
        <w:t>等多个村庄；“电子诊所”公益团队在日照职业技术学院格物楼设办公地点，常年提供</w:t>
      </w:r>
      <w:r w:rsidR="000B57AC">
        <w:rPr>
          <w:rFonts w:cs="仿宋" w:hint="eastAsia"/>
          <w:spacing w:val="5"/>
          <w:sz w:val="28"/>
          <w:szCs w:val="28"/>
          <w:shd w:val="clear" w:color="auto" w:fill="FFFFFF"/>
        </w:rPr>
        <w:t>家用电器、电子产品</w:t>
      </w:r>
      <w:r w:rsidRPr="007A4D5C">
        <w:rPr>
          <w:rFonts w:cs="仿宋" w:hint="eastAsia"/>
          <w:spacing w:val="5"/>
          <w:sz w:val="28"/>
          <w:szCs w:val="28"/>
          <w:shd w:val="clear" w:color="auto" w:fill="FFFFFF"/>
        </w:rPr>
        <w:t>义修服务。</w:t>
      </w:r>
    </w:p>
    <w:p w:rsidR="00261CCF" w:rsidRPr="00B01CE3" w:rsidRDefault="00927B14" w:rsidP="00927B14">
      <w:pPr>
        <w:ind w:left="425"/>
        <w:rPr>
          <w:rFonts w:ascii="宋体" w:hAnsi="宋体" w:cs="仿宋"/>
          <w:b/>
          <w:spacing w:val="5"/>
          <w:kern w:val="0"/>
          <w:sz w:val="28"/>
          <w:szCs w:val="28"/>
          <w:shd w:val="clear" w:color="auto" w:fill="FFFFFF"/>
        </w:rPr>
      </w:pPr>
      <w:r w:rsidRPr="00B01CE3">
        <w:rPr>
          <w:rFonts w:ascii="宋体" w:hAnsi="宋体" w:cs="仿宋" w:hint="eastAsia"/>
          <w:b/>
          <w:spacing w:val="5"/>
          <w:kern w:val="0"/>
          <w:sz w:val="28"/>
          <w:szCs w:val="28"/>
          <w:shd w:val="clear" w:color="auto" w:fill="FFFFFF"/>
        </w:rPr>
        <w:t>1</w:t>
      </w:r>
      <w:r w:rsidR="00B01CE3">
        <w:rPr>
          <w:rFonts w:ascii="宋体" w:hAnsi="宋体" w:cs="仿宋" w:hint="eastAsia"/>
          <w:b/>
          <w:spacing w:val="5"/>
          <w:kern w:val="0"/>
          <w:sz w:val="28"/>
          <w:szCs w:val="28"/>
          <w:shd w:val="clear" w:color="auto" w:fill="FFFFFF"/>
        </w:rPr>
        <w:t>．</w:t>
      </w:r>
      <w:r w:rsidR="00B01CE3" w:rsidRPr="00B01CE3">
        <w:rPr>
          <w:rFonts w:ascii="宋体" w:hAnsi="宋体" w:cs="仿宋" w:hint="eastAsia"/>
          <w:b/>
          <w:spacing w:val="5"/>
          <w:kern w:val="0"/>
          <w:sz w:val="28"/>
          <w:szCs w:val="28"/>
          <w:shd w:val="clear" w:color="auto" w:fill="FFFFFF"/>
        </w:rPr>
        <w:t>活动</w:t>
      </w:r>
      <w:r w:rsidR="00A33C98" w:rsidRPr="00B01CE3">
        <w:rPr>
          <w:rFonts w:ascii="宋体" w:hAnsi="宋体" w:cs="仿宋" w:hint="eastAsia"/>
          <w:b/>
          <w:spacing w:val="5"/>
          <w:kern w:val="0"/>
          <w:sz w:val="28"/>
          <w:szCs w:val="28"/>
          <w:shd w:val="clear" w:color="auto" w:fill="FFFFFF"/>
        </w:rPr>
        <w:t>背景</w:t>
      </w:r>
      <w:r w:rsidR="00B01CE3" w:rsidRPr="00B01CE3">
        <w:rPr>
          <w:rFonts w:ascii="宋体" w:hAnsi="宋体" w:cs="仿宋" w:hint="eastAsia"/>
          <w:b/>
          <w:spacing w:val="5"/>
          <w:kern w:val="0"/>
          <w:sz w:val="28"/>
          <w:szCs w:val="28"/>
          <w:shd w:val="clear" w:color="auto" w:fill="FFFFFF"/>
        </w:rPr>
        <w:t xml:space="preserve"> </w:t>
      </w:r>
    </w:p>
    <w:p w:rsidR="00A33C98" w:rsidRPr="00B01CE3" w:rsidRDefault="00A33C98" w:rsidP="00B01CE3">
      <w:pPr>
        <w:widowControl/>
        <w:spacing w:line="360" w:lineRule="auto"/>
        <w:ind w:firstLineChars="200" w:firstLine="580"/>
        <w:jc w:val="left"/>
        <w:rPr>
          <w:rFonts w:ascii="宋体" w:hAnsi="宋体" w:cs="仿宋"/>
          <w:spacing w:val="5"/>
          <w:kern w:val="0"/>
          <w:sz w:val="28"/>
          <w:szCs w:val="28"/>
          <w:shd w:val="clear" w:color="auto" w:fill="FFFFFF"/>
        </w:rPr>
      </w:pPr>
      <w:r w:rsidRPr="00B01CE3">
        <w:rPr>
          <w:rFonts w:ascii="宋体" w:hAnsi="宋体" w:cs="仿宋" w:hint="eastAsia"/>
          <w:spacing w:val="5"/>
          <w:kern w:val="0"/>
          <w:sz w:val="28"/>
          <w:szCs w:val="28"/>
          <w:shd w:val="clear" w:color="auto" w:fill="FFFFFF"/>
        </w:rPr>
        <w:t>为深入学习贯彻习近平新时代中国特色社会主义思想，引领教育广大青年学生深刻感受改革开放40年取得的新成就新面貌，在社会实践中受教育、长才干、作贡献，以青春建功的实际行动勇做担当民族复兴大任的时代新人。现代汽车学院根据专业特点，依托2017年日照市最佳志愿服务项目——“电子诊所公益维修团队”，开展“电子诊所”公益维修志愿服务乡村行活动，免费为</w:t>
      </w:r>
      <w:r w:rsidR="00927B14" w:rsidRPr="00B01CE3">
        <w:rPr>
          <w:rFonts w:ascii="宋体" w:hAnsi="宋体" w:cs="仿宋" w:hint="eastAsia"/>
          <w:spacing w:val="5"/>
          <w:kern w:val="0"/>
          <w:sz w:val="28"/>
          <w:szCs w:val="28"/>
          <w:shd w:val="clear" w:color="auto" w:fill="FFFFFF"/>
        </w:rPr>
        <w:t>居民</w:t>
      </w:r>
      <w:r w:rsidRPr="00B01CE3">
        <w:rPr>
          <w:rFonts w:ascii="宋体" w:hAnsi="宋体" w:cs="仿宋" w:hint="eastAsia"/>
          <w:spacing w:val="5"/>
          <w:kern w:val="0"/>
          <w:sz w:val="28"/>
          <w:szCs w:val="28"/>
          <w:shd w:val="clear" w:color="auto" w:fill="FFFFFF"/>
        </w:rPr>
        <w:t>维修</w:t>
      </w:r>
      <w:r w:rsidR="00927B14" w:rsidRPr="00B01CE3">
        <w:rPr>
          <w:rFonts w:ascii="宋体" w:hAnsi="宋体" w:cs="仿宋" w:hint="eastAsia"/>
          <w:spacing w:val="5"/>
          <w:kern w:val="0"/>
          <w:sz w:val="28"/>
          <w:szCs w:val="28"/>
          <w:shd w:val="clear" w:color="auto" w:fill="FFFFFF"/>
        </w:rPr>
        <w:t>电饭锅</w:t>
      </w:r>
      <w:r w:rsidRPr="00B01CE3">
        <w:rPr>
          <w:rFonts w:ascii="宋体" w:hAnsi="宋体" w:cs="仿宋" w:hint="eastAsia"/>
          <w:spacing w:val="5"/>
          <w:kern w:val="0"/>
          <w:sz w:val="28"/>
          <w:szCs w:val="28"/>
          <w:shd w:val="clear" w:color="auto" w:fill="FFFFFF"/>
        </w:rPr>
        <w:t>、电热锅、电水壶、电视、收音机等家用电器，同时向广大</w:t>
      </w:r>
      <w:r w:rsidR="00927B14" w:rsidRPr="00B01CE3">
        <w:rPr>
          <w:rFonts w:ascii="宋体" w:hAnsi="宋体" w:cs="仿宋" w:hint="eastAsia"/>
          <w:spacing w:val="5"/>
          <w:kern w:val="0"/>
          <w:sz w:val="28"/>
          <w:szCs w:val="28"/>
          <w:shd w:val="clear" w:color="auto" w:fill="FFFFFF"/>
        </w:rPr>
        <w:t>社区居民</w:t>
      </w:r>
      <w:r w:rsidRPr="00B01CE3">
        <w:rPr>
          <w:rFonts w:ascii="宋体" w:hAnsi="宋体" w:cs="仿宋" w:hint="eastAsia"/>
          <w:spacing w:val="5"/>
          <w:kern w:val="0"/>
          <w:sz w:val="28"/>
          <w:szCs w:val="28"/>
          <w:shd w:val="clear" w:color="auto" w:fill="FFFFFF"/>
        </w:rPr>
        <w:t>普及和推广家用电器使用、保养和维修的知识与技能，宣讲科学文化知识，</w:t>
      </w:r>
      <w:r w:rsidR="00927B14" w:rsidRPr="00B01CE3">
        <w:rPr>
          <w:rFonts w:ascii="宋体" w:hAnsi="宋体" w:cs="仿宋" w:hint="eastAsia"/>
          <w:spacing w:val="5"/>
          <w:kern w:val="0"/>
          <w:sz w:val="28"/>
          <w:szCs w:val="28"/>
          <w:shd w:val="clear" w:color="auto" w:fill="FFFFFF"/>
        </w:rPr>
        <w:t>解决日常居民维修难的问题，充分发挥“奉献、友爱、互助、进步”志愿服务精神，弘扬社会正能量</w:t>
      </w:r>
      <w:r w:rsidRPr="00B01CE3">
        <w:rPr>
          <w:rFonts w:ascii="宋体" w:hAnsi="宋体" w:cs="仿宋" w:hint="eastAsia"/>
          <w:spacing w:val="5"/>
          <w:kern w:val="0"/>
          <w:sz w:val="28"/>
          <w:szCs w:val="28"/>
          <w:shd w:val="clear" w:color="auto" w:fill="FFFFFF"/>
        </w:rPr>
        <w:t>。</w:t>
      </w:r>
    </w:p>
    <w:p w:rsidR="00261CCF" w:rsidRPr="00B01CE3" w:rsidRDefault="00B01CE3" w:rsidP="00B01CE3">
      <w:pPr>
        <w:ind w:left="425"/>
        <w:rPr>
          <w:rFonts w:ascii="宋体" w:hAnsi="宋体" w:cs="仿宋"/>
          <w:b/>
          <w:spacing w:val="5"/>
          <w:kern w:val="0"/>
          <w:sz w:val="28"/>
          <w:szCs w:val="28"/>
          <w:shd w:val="clear" w:color="auto" w:fill="FFFFFF"/>
        </w:rPr>
      </w:pPr>
      <w:r>
        <w:rPr>
          <w:rFonts w:ascii="宋体" w:hAnsi="宋体" w:cs="仿宋" w:hint="eastAsia"/>
          <w:b/>
          <w:spacing w:val="5"/>
          <w:kern w:val="0"/>
          <w:sz w:val="28"/>
          <w:szCs w:val="28"/>
          <w:shd w:val="clear" w:color="auto" w:fill="FFFFFF"/>
        </w:rPr>
        <w:t>2.</w:t>
      </w:r>
      <w:r w:rsidRPr="00B01CE3">
        <w:rPr>
          <w:rFonts w:ascii="宋体" w:hAnsi="宋体" w:cs="仿宋" w:hint="eastAsia"/>
          <w:b/>
          <w:spacing w:val="5"/>
          <w:kern w:val="0"/>
          <w:sz w:val="28"/>
          <w:szCs w:val="28"/>
          <w:shd w:val="clear" w:color="auto" w:fill="FFFFFF"/>
        </w:rPr>
        <w:t>活动时间</w:t>
      </w:r>
    </w:p>
    <w:p w:rsidR="00261CCF" w:rsidRPr="00B01CE3" w:rsidRDefault="00A33C98" w:rsidP="00B01CE3">
      <w:pPr>
        <w:pStyle w:val="a5"/>
        <w:numPr>
          <w:ilvl w:val="1"/>
          <w:numId w:val="5"/>
        </w:numPr>
        <w:ind w:firstLineChars="0"/>
        <w:rPr>
          <w:rFonts w:ascii="宋体" w:hAnsi="宋体" w:cs="仿宋"/>
          <w:spacing w:val="5"/>
          <w:kern w:val="0"/>
          <w:sz w:val="28"/>
          <w:szCs w:val="28"/>
          <w:shd w:val="clear" w:color="auto" w:fill="FFFFFF"/>
        </w:rPr>
      </w:pPr>
      <w:r w:rsidRPr="00B01CE3">
        <w:rPr>
          <w:rFonts w:ascii="宋体" w:hAnsi="宋体" w:cs="仿宋" w:hint="eastAsia"/>
          <w:spacing w:val="5"/>
          <w:kern w:val="0"/>
          <w:sz w:val="28"/>
          <w:szCs w:val="28"/>
          <w:shd w:val="clear" w:color="auto" w:fill="FFFFFF"/>
        </w:rPr>
        <w:lastRenderedPageBreak/>
        <w:t>24</w:t>
      </w:r>
    </w:p>
    <w:p w:rsidR="00261CCF" w:rsidRPr="00B01CE3" w:rsidRDefault="00B01CE3" w:rsidP="00B01CE3">
      <w:pPr>
        <w:ind w:firstLineChars="100" w:firstLine="291"/>
        <w:rPr>
          <w:rFonts w:ascii="宋体" w:hAnsi="宋体" w:cs="仿宋"/>
          <w:b/>
          <w:spacing w:val="5"/>
          <w:kern w:val="0"/>
          <w:sz w:val="28"/>
          <w:szCs w:val="28"/>
          <w:shd w:val="clear" w:color="auto" w:fill="FFFFFF"/>
        </w:rPr>
      </w:pPr>
      <w:r w:rsidRPr="00B01CE3">
        <w:rPr>
          <w:rFonts w:ascii="宋体" w:hAnsi="宋体" w:cs="仿宋" w:hint="eastAsia"/>
          <w:b/>
          <w:spacing w:val="5"/>
          <w:kern w:val="0"/>
          <w:sz w:val="28"/>
          <w:szCs w:val="28"/>
          <w:shd w:val="clear" w:color="auto" w:fill="FFFFFF"/>
        </w:rPr>
        <w:t>3.活动地点</w:t>
      </w:r>
    </w:p>
    <w:p w:rsidR="00261CCF" w:rsidRPr="00B01CE3" w:rsidRDefault="00A33C98" w:rsidP="00B01CE3">
      <w:pPr>
        <w:ind w:firstLineChars="100" w:firstLine="290"/>
        <w:rPr>
          <w:rFonts w:ascii="宋体" w:hAnsi="宋体" w:cs="仿宋"/>
          <w:spacing w:val="5"/>
          <w:kern w:val="0"/>
          <w:sz w:val="28"/>
          <w:szCs w:val="28"/>
          <w:shd w:val="clear" w:color="auto" w:fill="FFFFFF"/>
        </w:rPr>
      </w:pPr>
      <w:r w:rsidRPr="00B01CE3">
        <w:rPr>
          <w:rFonts w:ascii="宋体" w:hAnsi="宋体" w:cs="仿宋" w:hint="eastAsia"/>
          <w:spacing w:val="5"/>
          <w:kern w:val="0"/>
          <w:sz w:val="28"/>
          <w:szCs w:val="28"/>
          <w:shd w:val="clear" w:color="auto" w:fill="FFFFFF"/>
        </w:rPr>
        <w:t>日照东港区高新社区</w:t>
      </w:r>
    </w:p>
    <w:p w:rsidR="00261CCF" w:rsidRPr="00B01CE3" w:rsidRDefault="00B01CE3" w:rsidP="00B01CE3">
      <w:pPr>
        <w:ind w:firstLineChars="100" w:firstLine="291"/>
        <w:rPr>
          <w:rFonts w:ascii="宋体" w:hAnsi="宋体" w:cs="仿宋"/>
          <w:b/>
          <w:spacing w:val="5"/>
          <w:kern w:val="0"/>
          <w:sz w:val="28"/>
          <w:szCs w:val="28"/>
          <w:shd w:val="clear" w:color="auto" w:fill="FFFFFF"/>
        </w:rPr>
      </w:pPr>
      <w:r w:rsidRPr="00B01CE3">
        <w:rPr>
          <w:rFonts w:ascii="宋体" w:hAnsi="宋体" w:cs="仿宋" w:hint="eastAsia"/>
          <w:b/>
          <w:spacing w:val="5"/>
          <w:kern w:val="0"/>
          <w:sz w:val="28"/>
          <w:szCs w:val="28"/>
          <w:shd w:val="clear" w:color="auto" w:fill="FFFFFF"/>
        </w:rPr>
        <w:t>4.活动各项准备</w:t>
      </w:r>
    </w:p>
    <w:p w:rsidR="000B57AC" w:rsidRPr="00B01CE3" w:rsidRDefault="00B01CE3">
      <w:pPr>
        <w:rPr>
          <w:rFonts w:ascii="宋体" w:hAnsi="宋体" w:cs="仿宋"/>
          <w:spacing w:val="5"/>
          <w:kern w:val="0"/>
          <w:sz w:val="28"/>
          <w:szCs w:val="28"/>
          <w:shd w:val="clear" w:color="auto" w:fill="FFFFFF"/>
        </w:rPr>
      </w:pPr>
      <w:r w:rsidRPr="00B01CE3">
        <w:rPr>
          <w:rFonts w:ascii="宋体" w:hAnsi="宋体" w:cs="仿宋" w:hint="eastAsia"/>
          <w:spacing w:val="5"/>
          <w:kern w:val="0"/>
          <w:sz w:val="28"/>
          <w:szCs w:val="28"/>
          <w:shd w:val="clear" w:color="auto" w:fill="FFFFFF"/>
        </w:rPr>
        <w:t xml:space="preserve">  工具：</w:t>
      </w:r>
    </w:p>
    <w:p w:rsidR="00261CCF" w:rsidRPr="00B01CE3" w:rsidRDefault="00B01CE3" w:rsidP="00B01CE3">
      <w:pPr>
        <w:ind w:firstLineChars="100" w:firstLine="290"/>
        <w:rPr>
          <w:rFonts w:ascii="宋体" w:hAnsi="宋体" w:cs="仿宋"/>
          <w:spacing w:val="5"/>
          <w:kern w:val="0"/>
          <w:sz w:val="28"/>
          <w:szCs w:val="28"/>
          <w:shd w:val="clear" w:color="auto" w:fill="FFFFFF"/>
        </w:rPr>
      </w:pPr>
      <w:r w:rsidRPr="00B01CE3">
        <w:rPr>
          <w:rFonts w:ascii="宋体" w:hAnsi="宋体" w:cs="仿宋" w:hint="eastAsia"/>
          <w:spacing w:val="5"/>
          <w:kern w:val="0"/>
          <w:sz w:val="28"/>
          <w:szCs w:val="28"/>
          <w:shd w:val="clear" w:color="auto" w:fill="FFFFFF"/>
        </w:rPr>
        <w:t>万用表两块、各类型号螺丝刀、电烙铁两支、焊锡丝一盘、胶布</w:t>
      </w:r>
      <w:r w:rsidR="00A33C98" w:rsidRPr="00B01CE3">
        <w:rPr>
          <w:rFonts w:ascii="宋体" w:hAnsi="宋体" w:cs="仿宋" w:hint="eastAsia"/>
          <w:spacing w:val="5"/>
          <w:kern w:val="0"/>
          <w:sz w:val="28"/>
          <w:szCs w:val="28"/>
          <w:shd w:val="clear" w:color="auto" w:fill="FFFFFF"/>
        </w:rPr>
        <w:t>两</w:t>
      </w:r>
      <w:r w:rsidRPr="00B01CE3">
        <w:rPr>
          <w:rFonts w:ascii="宋体" w:hAnsi="宋体" w:cs="仿宋" w:hint="eastAsia"/>
          <w:spacing w:val="5"/>
          <w:kern w:val="0"/>
          <w:sz w:val="28"/>
          <w:szCs w:val="28"/>
          <w:shd w:val="clear" w:color="auto" w:fill="FFFFFF"/>
        </w:rPr>
        <w:t>盘、烙铁架两个、帐篷两个、桌子四张、板凳6个、学院旗帜、</w:t>
      </w:r>
      <w:r w:rsidR="00A33C98" w:rsidRPr="00B01CE3">
        <w:rPr>
          <w:rFonts w:ascii="宋体" w:hAnsi="宋体" w:cs="仿宋" w:hint="eastAsia"/>
          <w:spacing w:val="5"/>
          <w:kern w:val="0"/>
          <w:sz w:val="28"/>
          <w:szCs w:val="28"/>
          <w:shd w:val="clear" w:color="auto" w:fill="FFFFFF"/>
        </w:rPr>
        <w:t>会旗</w:t>
      </w:r>
      <w:r w:rsidRPr="00B01CE3">
        <w:rPr>
          <w:rFonts w:ascii="宋体" w:hAnsi="宋体" w:cs="仿宋" w:hint="eastAsia"/>
          <w:spacing w:val="5"/>
          <w:kern w:val="0"/>
          <w:sz w:val="28"/>
          <w:szCs w:val="28"/>
          <w:shd w:val="clear" w:color="auto" w:fill="FFFFFF"/>
        </w:rPr>
        <w:t>、 条幅一条、</w:t>
      </w:r>
      <w:r w:rsidR="000B57AC" w:rsidRPr="00B01CE3">
        <w:rPr>
          <w:rFonts w:ascii="宋体" w:hAnsi="宋体" w:cs="仿宋" w:hint="eastAsia"/>
          <w:spacing w:val="5"/>
          <w:kern w:val="0"/>
          <w:sz w:val="28"/>
          <w:szCs w:val="28"/>
          <w:shd w:val="clear" w:color="auto" w:fill="FFFFFF"/>
        </w:rPr>
        <w:t>维修配件</w:t>
      </w:r>
    </w:p>
    <w:p w:rsidR="00261CCF" w:rsidRPr="00B01CE3" w:rsidRDefault="000B57AC" w:rsidP="00B01CE3">
      <w:pPr>
        <w:ind w:firstLineChars="100" w:firstLine="291"/>
        <w:rPr>
          <w:rFonts w:ascii="宋体" w:hAnsi="宋体" w:cs="仿宋"/>
          <w:b/>
          <w:spacing w:val="5"/>
          <w:kern w:val="0"/>
          <w:sz w:val="28"/>
          <w:szCs w:val="28"/>
          <w:shd w:val="clear" w:color="auto" w:fill="FFFFFF"/>
        </w:rPr>
      </w:pPr>
      <w:r w:rsidRPr="00B01CE3">
        <w:rPr>
          <w:rFonts w:ascii="宋体" w:hAnsi="宋体" w:cs="仿宋" w:hint="eastAsia"/>
          <w:b/>
          <w:spacing w:val="5"/>
          <w:kern w:val="0"/>
          <w:sz w:val="28"/>
          <w:szCs w:val="28"/>
          <w:shd w:val="clear" w:color="auto" w:fill="FFFFFF"/>
        </w:rPr>
        <w:t>5.</w:t>
      </w:r>
      <w:r w:rsidR="00B01CE3" w:rsidRPr="00B01CE3">
        <w:rPr>
          <w:rFonts w:ascii="宋体" w:hAnsi="宋体" w:cs="仿宋" w:hint="eastAsia"/>
          <w:b/>
          <w:spacing w:val="5"/>
          <w:kern w:val="0"/>
          <w:sz w:val="28"/>
          <w:szCs w:val="28"/>
          <w:shd w:val="clear" w:color="auto" w:fill="FFFFFF"/>
        </w:rPr>
        <w:t>活动流程</w:t>
      </w:r>
    </w:p>
    <w:p w:rsidR="00261CCF" w:rsidRPr="00B01CE3" w:rsidRDefault="000B57AC" w:rsidP="00B01CE3">
      <w:pPr>
        <w:ind w:firstLineChars="50" w:firstLine="145"/>
        <w:rPr>
          <w:rFonts w:ascii="宋体" w:hAnsi="宋体" w:cs="仿宋"/>
          <w:spacing w:val="5"/>
          <w:kern w:val="0"/>
          <w:sz w:val="28"/>
          <w:szCs w:val="28"/>
          <w:shd w:val="clear" w:color="auto" w:fill="FFFFFF"/>
        </w:rPr>
      </w:pPr>
      <w:r w:rsidRPr="00B01CE3">
        <w:rPr>
          <w:rFonts w:ascii="宋体" w:hAnsi="宋体" w:cs="仿宋" w:hint="eastAsia"/>
          <w:spacing w:val="5"/>
          <w:kern w:val="0"/>
          <w:sz w:val="28"/>
          <w:szCs w:val="28"/>
          <w:shd w:val="clear" w:color="auto" w:fill="FFFFFF"/>
        </w:rPr>
        <w:t>（1）</w:t>
      </w:r>
      <w:r w:rsidR="00B01CE3" w:rsidRPr="00B01CE3">
        <w:rPr>
          <w:rFonts w:ascii="宋体" w:hAnsi="宋体" w:cs="仿宋" w:hint="eastAsia"/>
          <w:spacing w:val="5"/>
          <w:kern w:val="0"/>
          <w:sz w:val="28"/>
          <w:szCs w:val="28"/>
          <w:shd w:val="clear" w:color="auto" w:fill="FFFFFF"/>
        </w:rPr>
        <w:t>电子协会成员各司其职，在八点携各类工具等到指定活动地点集合。</w:t>
      </w:r>
    </w:p>
    <w:p w:rsidR="00261CCF" w:rsidRPr="00B01CE3" w:rsidRDefault="000B57AC" w:rsidP="00B01CE3">
      <w:pPr>
        <w:tabs>
          <w:tab w:val="left" w:pos="7070"/>
        </w:tabs>
        <w:ind w:firstLineChars="50" w:firstLine="145"/>
        <w:rPr>
          <w:rFonts w:ascii="宋体" w:hAnsi="宋体" w:cs="仿宋"/>
          <w:spacing w:val="5"/>
          <w:kern w:val="0"/>
          <w:sz w:val="28"/>
          <w:szCs w:val="28"/>
          <w:shd w:val="clear" w:color="auto" w:fill="FFFFFF"/>
        </w:rPr>
      </w:pPr>
      <w:r w:rsidRPr="00B01CE3">
        <w:rPr>
          <w:rFonts w:ascii="宋体" w:hAnsi="宋体" w:cs="仿宋" w:hint="eastAsia"/>
          <w:spacing w:val="5"/>
          <w:kern w:val="0"/>
          <w:sz w:val="28"/>
          <w:szCs w:val="28"/>
          <w:shd w:val="clear" w:color="auto" w:fill="FFFFFF"/>
        </w:rPr>
        <w:t>（2）</w:t>
      </w:r>
      <w:r w:rsidR="00B01CE3" w:rsidRPr="00B01CE3">
        <w:rPr>
          <w:rFonts w:ascii="宋体" w:hAnsi="宋体" w:cs="仿宋" w:hint="eastAsia"/>
          <w:spacing w:val="5"/>
          <w:kern w:val="0"/>
          <w:sz w:val="28"/>
          <w:szCs w:val="28"/>
          <w:shd w:val="clear" w:color="auto" w:fill="FFFFFF"/>
        </w:rPr>
        <w:t>九点之前</w:t>
      </w:r>
      <w:r w:rsidRPr="00B01CE3">
        <w:rPr>
          <w:rFonts w:ascii="宋体" w:hAnsi="宋体" w:cs="仿宋" w:hint="eastAsia"/>
          <w:spacing w:val="5"/>
          <w:kern w:val="0"/>
          <w:sz w:val="28"/>
          <w:szCs w:val="28"/>
          <w:shd w:val="clear" w:color="auto" w:fill="FFFFFF"/>
        </w:rPr>
        <w:t>到达活动地点，并</w:t>
      </w:r>
      <w:r w:rsidR="00B01CE3" w:rsidRPr="00B01CE3">
        <w:rPr>
          <w:rFonts w:ascii="宋体" w:hAnsi="宋体" w:cs="仿宋" w:hint="eastAsia"/>
          <w:spacing w:val="5"/>
          <w:kern w:val="0"/>
          <w:sz w:val="28"/>
          <w:szCs w:val="28"/>
          <w:shd w:val="clear" w:color="auto" w:fill="FFFFFF"/>
        </w:rPr>
        <w:t>将动摊位摆好。</w:t>
      </w:r>
    </w:p>
    <w:p w:rsidR="00261CCF" w:rsidRDefault="000B57AC" w:rsidP="00B01CE3">
      <w:pPr>
        <w:tabs>
          <w:tab w:val="left" w:pos="7070"/>
        </w:tabs>
        <w:ind w:firstLineChars="50" w:firstLine="145"/>
        <w:rPr>
          <w:rFonts w:ascii="宋体" w:hAnsi="宋体" w:cs="仿宋" w:hint="eastAsia"/>
          <w:spacing w:val="5"/>
          <w:kern w:val="0"/>
          <w:sz w:val="28"/>
          <w:szCs w:val="28"/>
          <w:shd w:val="clear" w:color="auto" w:fill="FFFFFF"/>
        </w:rPr>
      </w:pPr>
      <w:r w:rsidRPr="00B01CE3">
        <w:rPr>
          <w:rFonts w:ascii="宋体" w:hAnsi="宋体" w:cs="仿宋" w:hint="eastAsia"/>
          <w:spacing w:val="5"/>
          <w:kern w:val="0"/>
          <w:sz w:val="28"/>
          <w:szCs w:val="28"/>
          <w:shd w:val="clear" w:color="auto" w:fill="FFFFFF"/>
        </w:rPr>
        <w:t>（3）</w:t>
      </w:r>
      <w:r w:rsidR="00B01CE3" w:rsidRPr="00B01CE3">
        <w:rPr>
          <w:rFonts w:ascii="宋体" w:hAnsi="宋体" w:cs="仿宋" w:hint="eastAsia"/>
          <w:spacing w:val="5"/>
          <w:kern w:val="0"/>
          <w:sz w:val="28"/>
          <w:szCs w:val="28"/>
          <w:shd w:val="clear" w:color="auto" w:fill="FFFFFF"/>
        </w:rPr>
        <w:t>进行为期一天的义修活动。</w:t>
      </w:r>
    </w:p>
    <w:p w:rsidR="00FE0F69" w:rsidRPr="00FE0F69" w:rsidRDefault="00FE0F69" w:rsidP="00FE0F69">
      <w:pPr>
        <w:ind w:firstLineChars="100" w:firstLine="291"/>
        <w:rPr>
          <w:rFonts w:ascii="宋体" w:hAnsi="宋体" w:cs="仿宋" w:hint="eastAsia"/>
          <w:b/>
          <w:spacing w:val="5"/>
          <w:kern w:val="0"/>
          <w:sz w:val="28"/>
          <w:szCs w:val="28"/>
          <w:shd w:val="clear" w:color="auto" w:fill="FFFFFF"/>
        </w:rPr>
      </w:pPr>
      <w:r w:rsidRPr="00FE0F69">
        <w:rPr>
          <w:rFonts w:ascii="宋体" w:hAnsi="宋体" w:cs="仿宋" w:hint="eastAsia"/>
          <w:b/>
          <w:spacing w:val="5"/>
          <w:kern w:val="0"/>
          <w:sz w:val="28"/>
          <w:szCs w:val="28"/>
          <w:shd w:val="clear" w:color="auto" w:fill="FFFFFF"/>
        </w:rPr>
        <w:t>6.报名</w:t>
      </w:r>
    </w:p>
    <w:p w:rsidR="00FE0F69" w:rsidRPr="00B01CE3" w:rsidRDefault="00FE0F69" w:rsidP="00B01CE3">
      <w:pPr>
        <w:tabs>
          <w:tab w:val="left" w:pos="7070"/>
        </w:tabs>
        <w:ind w:firstLineChars="50" w:firstLine="145"/>
        <w:rPr>
          <w:rFonts w:ascii="宋体" w:hAnsi="宋体" w:cs="仿宋"/>
          <w:spacing w:val="5"/>
          <w:kern w:val="0"/>
          <w:sz w:val="28"/>
          <w:szCs w:val="28"/>
          <w:shd w:val="clear" w:color="auto" w:fill="FFFFFF"/>
        </w:rPr>
      </w:pPr>
      <w:r>
        <w:rPr>
          <w:rFonts w:ascii="宋体" w:hAnsi="宋体" w:cs="仿宋" w:hint="eastAsia"/>
          <w:spacing w:val="5"/>
          <w:kern w:val="0"/>
          <w:sz w:val="28"/>
          <w:szCs w:val="28"/>
          <w:shd w:val="clear" w:color="auto" w:fill="FFFFFF"/>
        </w:rPr>
        <w:t>请各班级有意向参加本次志愿服务活动的同学将个人信息报给社联主席郭传雨，报名截止时间至3月22日。</w:t>
      </w:r>
    </w:p>
    <w:p w:rsidR="000B57AC" w:rsidRPr="00B01CE3" w:rsidRDefault="000B57AC" w:rsidP="000B57AC">
      <w:pPr>
        <w:tabs>
          <w:tab w:val="left" w:pos="7070"/>
        </w:tabs>
        <w:rPr>
          <w:rFonts w:ascii="宋体" w:hAnsi="宋体" w:cs="仿宋"/>
          <w:spacing w:val="5"/>
          <w:kern w:val="0"/>
          <w:sz w:val="28"/>
          <w:szCs w:val="28"/>
          <w:shd w:val="clear" w:color="auto" w:fill="FFFFFF"/>
        </w:rPr>
      </w:pPr>
    </w:p>
    <w:p w:rsidR="000B57AC" w:rsidRPr="00B01CE3" w:rsidRDefault="000B57AC" w:rsidP="000B57AC">
      <w:pPr>
        <w:tabs>
          <w:tab w:val="left" w:pos="7070"/>
        </w:tabs>
        <w:rPr>
          <w:rFonts w:ascii="宋体" w:hAnsi="宋体" w:cs="仿宋"/>
          <w:spacing w:val="5"/>
          <w:kern w:val="0"/>
          <w:sz w:val="28"/>
          <w:szCs w:val="28"/>
          <w:shd w:val="clear" w:color="auto" w:fill="FFFFFF"/>
        </w:rPr>
      </w:pPr>
    </w:p>
    <w:p w:rsidR="00261CCF" w:rsidRDefault="00B01CE3">
      <w:pPr>
        <w:ind w:left="425"/>
        <w:rPr>
          <w:rFonts w:ascii="宋体" w:hAnsi="宋体" w:cs="仿宋"/>
          <w:spacing w:val="5"/>
          <w:kern w:val="0"/>
          <w:sz w:val="28"/>
          <w:szCs w:val="28"/>
          <w:shd w:val="clear" w:color="auto" w:fill="FFFFFF"/>
        </w:rPr>
      </w:pPr>
      <w:r w:rsidRPr="00B01CE3">
        <w:rPr>
          <w:rFonts w:ascii="宋体" w:hAnsi="宋体" w:cs="仿宋" w:hint="eastAsia"/>
          <w:spacing w:val="5"/>
          <w:kern w:val="0"/>
          <w:sz w:val="28"/>
          <w:szCs w:val="28"/>
          <w:shd w:val="clear" w:color="auto" w:fill="FFFFFF"/>
        </w:rPr>
        <w:t xml:space="preserve">                            </w:t>
      </w:r>
    </w:p>
    <w:p w:rsidR="00B01CE3" w:rsidRDefault="00B01CE3">
      <w:pPr>
        <w:ind w:left="425"/>
        <w:rPr>
          <w:rFonts w:ascii="宋体" w:hAnsi="宋体" w:cs="仿宋"/>
          <w:spacing w:val="5"/>
          <w:kern w:val="0"/>
          <w:sz w:val="28"/>
          <w:szCs w:val="28"/>
          <w:shd w:val="clear" w:color="auto" w:fill="FFFFFF"/>
        </w:rPr>
      </w:pPr>
    </w:p>
    <w:p w:rsidR="00B01CE3" w:rsidRPr="00B01CE3" w:rsidRDefault="00B01CE3">
      <w:pPr>
        <w:ind w:left="425"/>
        <w:rPr>
          <w:rFonts w:ascii="宋体" w:hAnsi="宋体" w:cs="仿宋"/>
          <w:spacing w:val="5"/>
          <w:kern w:val="0"/>
          <w:sz w:val="28"/>
          <w:szCs w:val="28"/>
          <w:shd w:val="clear" w:color="auto" w:fill="FFFFFF"/>
        </w:rPr>
      </w:pPr>
    </w:p>
    <w:p w:rsidR="00261CCF" w:rsidRPr="00B01CE3" w:rsidRDefault="00FE0F69" w:rsidP="00B01CE3">
      <w:pPr>
        <w:ind w:left="425" w:firstLineChars="1550" w:firstLine="4495"/>
        <w:rPr>
          <w:rFonts w:ascii="宋体" w:hAnsi="宋体" w:cs="仿宋"/>
          <w:spacing w:val="5"/>
          <w:kern w:val="0"/>
          <w:sz w:val="28"/>
          <w:szCs w:val="28"/>
          <w:shd w:val="clear" w:color="auto" w:fill="FFFFFF"/>
        </w:rPr>
      </w:pPr>
      <w:r>
        <w:rPr>
          <w:rFonts w:ascii="宋体" w:hAnsi="宋体" w:cs="仿宋" w:hint="eastAsia"/>
          <w:spacing w:val="5"/>
          <w:kern w:val="0"/>
          <w:sz w:val="28"/>
          <w:szCs w:val="28"/>
          <w:shd w:val="clear" w:color="auto" w:fill="FFFFFF"/>
        </w:rPr>
        <w:t xml:space="preserve"> </w:t>
      </w:r>
      <w:r w:rsidR="00B01CE3" w:rsidRPr="00B01CE3">
        <w:rPr>
          <w:rFonts w:ascii="宋体" w:hAnsi="宋体" w:cs="仿宋" w:hint="eastAsia"/>
          <w:spacing w:val="5"/>
          <w:kern w:val="0"/>
          <w:sz w:val="28"/>
          <w:szCs w:val="28"/>
          <w:shd w:val="clear" w:color="auto" w:fill="FFFFFF"/>
        </w:rPr>
        <w:t>现代汽车学院</w:t>
      </w:r>
      <w:r>
        <w:rPr>
          <w:rFonts w:ascii="宋体" w:hAnsi="宋体" w:cs="仿宋" w:hint="eastAsia"/>
          <w:spacing w:val="5"/>
          <w:kern w:val="0"/>
          <w:sz w:val="28"/>
          <w:szCs w:val="28"/>
          <w:shd w:val="clear" w:color="auto" w:fill="FFFFFF"/>
        </w:rPr>
        <w:t>社团联合会</w:t>
      </w:r>
    </w:p>
    <w:p w:rsidR="00261CCF" w:rsidRPr="00B01CE3" w:rsidRDefault="00B01CE3">
      <w:pPr>
        <w:ind w:left="425"/>
        <w:rPr>
          <w:rFonts w:ascii="宋体" w:hAnsi="宋体" w:cs="仿宋"/>
          <w:spacing w:val="5"/>
          <w:kern w:val="0"/>
          <w:sz w:val="28"/>
          <w:szCs w:val="28"/>
          <w:shd w:val="clear" w:color="auto" w:fill="FFFFFF"/>
        </w:rPr>
      </w:pPr>
      <w:r w:rsidRPr="00B01CE3">
        <w:rPr>
          <w:rFonts w:ascii="宋体" w:hAnsi="宋体" w:cs="仿宋" w:hint="eastAsia"/>
          <w:spacing w:val="5"/>
          <w:kern w:val="0"/>
          <w:sz w:val="28"/>
          <w:szCs w:val="28"/>
          <w:shd w:val="clear" w:color="auto" w:fill="FFFFFF"/>
        </w:rPr>
        <w:lastRenderedPageBreak/>
        <w:t xml:space="preserve">                               </w:t>
      </w:r>
      <w:r w:rsidR="00FE0F69">
        <w:rPr>
          <w:rFonts w:ascii="宋体" w:hAnsi="宋体" w:cs="仿宋" w:hint="eastAsia"/>
          <w:spacing w:val="5"/>
          <w:kern w:val="0"/>
          <w:sz w:val="28"/>
          <w:szCs w:val="28"/>
          <w:shd w:val="clear" w:color="auto" w:fill="FFFFFF"/>
        </w:rPr>
        <w:t xml:space="preserve">   </w:t>
      </w:r>
      <w:r w:rsidRPr="00B01CE3">
        <w:rPr>
          <w:rFonts w:ascii="宋体" w:hAnsi="宋体" w:cs="仿宋" w:hint="eastAsia"/>
          <w:spacing w:val="5"/>
          <w:kern w:val="0"/>
          <w:sz w:val="28"/>
          <w:szCs w:val="28"/>
          <w:shd w:val="clear" w:color="auto" w:fill="FFFFFF"/>
        </w:rPr>
        <w:t>201</w:t>
      </w:r>
      <w:r w:rsidR="00A33C98" w:rsidRPr="00B01CE3">
        <w:rPr>
          <w:rFonts w:ascii="宋体" w:hAnsi="宋体" w:cs="仿宋" w:hint="eastAsia"/>
          <w:spacing w:val="5"/>
          <w:kern w:val="0"/>
          <w:sz w:val="28"/>
          <w:szCs w:val="28"/>
          <w:shd w:val="clear" w:color="auto" w:fill="FFFFFF"/>
        </w:rPr>
        <w:t>9</w:t>
      </w:r>
      <w:r w:rsidRPr="00B01CE3">
        <w:rPr>
          <w:rFonts w:ascii="宋体" w:hAnsi="宋体" w:cs="仿宋" w:hint="eastAsia"/>
          <w:spacing w:val="5"/>
          <w:kern w:val="0"/>
          <w:sz w:val="28"/>
          <w:szCs w:val="28"/>
          <w:shd w:val="clear" w:color="auto" w:fill="FFFFFF"/>
        </w:rPr>
        <w:t>年3月2</w:t>
      </w:r>
      <w:r w:rsidR="00A33C98" w:rsidRPr="00B01CE3">
        <w:rPr>
          <w:rFonts w:ascii="宋体" w:hAnsi="宋体" w:cs="仿宋" w:hint="eastAsia"/>
          <w:spacing w:val="5"/>
          <w:kern w:val="0"/>
          <w:sz w:val="28"/>
          <w:szCs w:val="28"/>
          <w:shd w:val="clear" w:color="auto" w:fill="FFFFFF"/>
        </w:rPr>
        <w:t>0</w:t>
      </w:r>
      <w:r w:rsidRPr="00B01CE3">
        <w:rPr>
          <w:rFonts w:ascii="宋体" w:hAnsi="宋体" w:cs="仿宋" w:hint="eastAsia"/>
          <w:spacing w:val="5"/>
          <w:kern w:val="0"/>
          <w:sz w:val="28"/>
          <w:szCs w:val="28"/>
          <w:shd w:val="clear" w:color="auto" w:fill="FFFFFF"/>
        </w:rPr>
        <w:t>日</w:t>
      </w:r>
    </w:p>
    <w:p w:rsidR="00B01CE3" w:rsidRDefault="00B01CE3">
      <w:pPr>
        <w:ind w:left="425"/>
        <w:rPr>
          <w:rFonts w:ascii="宋体" w:hAnsi="宋体" w:cs="仿宋"/>
          <w:spacing w:val="5"/>
          <w:kern w:val="0"/>
          <w:sz w:val="28"/>
          <w:szCs w:val="28"/>
          <w:shd w:val="clear" w:color="auto" w:fill="FFFFFF"/>
        </w:rPr>
      </w:pPr>
    </w:p>
    <w:p w:rsidR="00B01CE3" w:rsidRDefault="00B01CE3">
      <w:pPr>
        <w:ind w:left="425"/>
        <w:rPr>
          <w:rFonts w:ascii="宋体" w:hAnsi="宋体" w:cs="仿宋"/>
          <w:spacing w:val="5"/>
          <w:kern w:val="0"/>
          <w:sz w:val="28"/>
          <w:szCs w:val="28"/>
          <w:shd w:val="clear" w:color="auto" w:fill="FFFFFF"/>
        </w:rPr>
      </w:pPr>
    </w:p>
    <w:p w:rsidR="00B01CE3" w:rsidRDefault="00B01CE3">
      <w:pPr>
        <w:ind w:left="425"/>
        <w:rPr>
          <w:b/>
          <w:bCs/>
          <w:sz w:val="32"/>
          <w:szCs w:val="40"/>
        </w:rPr>
      </w:pPr>
    </w:p>
    <w:tbl>
      <w:tblPr>
        <w:tblW w:w="8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2346"/>
        <w:gridCol w:w="1623"/>
        <w:gridCol w:w="2534"/>
      </w:tblGrid>
      <w:tr w:rsidR="00A33C98" w:rsidTr="008B2C0F">
        <w:trPr>
          <w:trHeight w:val="659"/>
        </w:trPr>
        <w:tc>
          <w:tcPr>
            <w:tcW w:w="1809" w:type="dxa"/>
            <w:vAlign w:val="center"/>
          </w:tcPr>
          <w:p w:rsidR="00A33C98" w:rsidRDefault="00A33C98" w:rsidP="008B2C0F">
            <w:pPr>
              <w:jc w:val="center"/>
            </w:pPr>
            <w:r>
              <w:rPr>
                <w:rFonts w:hint="eastAsia"/>
              </w:rPr>
              <w:t>社团全称</w:t>
            </w:r>
          </w:p>
        </w:tc>
        <w:tc>
          <w:tcPr>
            <w:tcW w:w="6503" w:type="dxa"/>
            <w:gridSpan w:val="3"/>
            <w:vAlign w:val="center"/>
          </w:tcPr>
          <w:p w:rsidR="00A33C98" w:rsidRDefault="00A33C98" w:rsidP="008B2C0F">
            <w:pPr>
              <w:jc w:val="center"/>
            </w:pPr>
            <w:r>
              <w:rPr>
                <w:rFonts w:hint="eastAsia"/>
              </w:rPr>
              <w:t>电子爱好者协会</w:t>
            </w:r>
          </w:p>
        </w:tc>
      </w:tr>
      <w:tr w:rsidR="00A33C98" w:rsidTr="008B2C0F">
        <w:trPr>
          <w:trHeight w:val="659"/>
        </w:trPr>
        <w:tc>
          <w:tcPr>
            <w:tcW w:w="1809" w:type="dxa"/>
            <w:vAlign w:val="center"/>
          </w:tcPr>
          <w:p w:rsidR="00A33C98" w:rsidRDefault="00A33C98" w:rsidP="008B2C0F">
            <w:pPr>
              <w:jc w:val="center"/>
            </w:pPr>
            <w:r>
              <w:rPr>
                <w:rFonts w:hint="eastAsia"/>
              </w:rPr>
              <w:t>社团成立</w:t>
            </w:r>
          </w:p>
          <w:p w:rsidR="00A33C98" w:rsidRDefault="00A33C98" w:rsidP="008B2C0F">
            <w:pPr>
              <w:jc w:val="center"/>
            </w:pPr>
            <w:r>
              <w:rPr>
                <w:rFonts w:hint="eastAsia"/>
              </w:rPr>
              <w:t>时间（年月日）</w:t>
            </w:r>
          </w:p>
        </w:tc>
        <w:tc>
          <w:tcPr>
            <w:tcW w:w="2346" w:type="dxa"/>
            <w:vAlign w:val="center"/>
          </w:tcPr>
          <w:p w:rsidR="00A33C98" w:rsidRDefault="00A33C98" w:rsidP="008B2C0F">
            <w:pPr>
              <w:jc w:val="center"/>
            </w:pPr>
            <w:r>
              <w:rPr>
                <w:rFonts w:hint="eastAsia"/>
              </w:rPr>
              <w:t>2007</w:t>
            </w:r>
            <w:r>
              <w:rPr>
                <w:rFonts w:hint="eastAsia"/>
              </w:rPr>
              <w:t>年</w:t>
            </w:r>
          </w:p>
        </w:tc>
        <w:tc>
          <w:tcPr>
            <w:tcW w:w="1623" w:type="dxa"/>
            <w:vAlign w:val="center"/>
          </w:tcPr>
          <w:p w:rsidR="00A33C98" w:rsidRDefault="00A33C98" w:rsidP="008B2C0F">
            <w:pPr>
              <w:jc w:val="center"/>
            </w:pPr>
            <w:r>
              <w:rPr>
                <w:rFonts w:hint="eastAsia"/>
              </w:rPr>
              <w:t>指导单位</w:t>
            </w:r>
          </w:p>
          <w:p w:rsidR="00A33C98" w:rsidRDefault="00A33C98" w:rsidP="008B2C0F">
            <w:pPr>
              <w:jc w:val="center"/>
            </w:pPr>
            <w:r>
              <w:rPr>
                <w:rFonts w:hint="eastAsia"/>
              </w:rPr>
              <w:t>或部门</w:t>
            </w:r>
          </w:p>
        </w:tc>
        <w:tc>
          <w:tcPr>
            <w:tcW w:w="2534" w:type="dxa"/>
            <w:vAlign w:val="center"/>
          </w:tcPr>
          <w:p w:rsidR="00A33C98" w:rsidRDefault="00A33C98" w:rsidP="008B2C0F">
            <w:pPr>
              <w:jc w:val="center"/>
            </w:pPr>
            <w:r>
              <w:rPr>
                <w:rFonts w:hint="eastAsia"/>
              </w:rPr>
              <w:t>现代汽车学院团总支</w:t>
            </w:r>
          </w:p>
        </w:tc>
      </w:tr>
      <w:tr w:rsidR="00A33C98" w:rsidTr="008B2C0F">
        <w:trPr>
          <w:trHeight w:val="659"/>
        </w:trPr>
        <w:tc>
          <w:tcPr>
            <w:tcW w:w="1809" w:type="dxa"/>
            <w:vAlign w:val="center"/>
          </w:tcPr>
          <w:p w:rsidR="00A33C98" w:rsidRDefault="00A33C98" w:rsidP="008B2C0F">
            <w:pPr>
              <w:jc w:val="center"/>
            </w:pPr>
            <w:r>
              <w:rPr>
                <w:rFonts w:hint="eastAsia"/>
              </w:rPr>
              <w:t>指导老师</w:t>
            </w:r>
          </w:p>
        </w:tc>
        <w:tc>
          <w:tcPr>
            <w:tcW w:w="2346" w:type="dxa"/>
            <w:vAlign w:val="center"/>
          </w:tcPr>
          <w:p w:rsidR="00A33C98" w:rsidRDefault="00A33C98" w:rsidP="008B2C0F">
            <w:pPr>
              <w:jc w:val="center"/>
            </w:pPr>
            <w:r>
              <w:rPr>
                <w:rFonts w:hint="eastAsia"/>
              </w:rPr>
              <w:t>王连强</w:t>
            </w:r>
          </w:p>
        </w:tc>
        <w:tc>
          <w:tcPr>
            <w:tcW w:w="1623" w:type="dxa"/>
            <w:vAlign w:val="center"/>
          </w:tcPr>
          <w:p w:rsidR="00A33C98" w:rsidRDefault="00A33C98" w:rsidP="008B2C0F">
            <w:pPr>
              <w:jc w:val="center"/>
            </w:pPr>
            <w:r>
              <w:rPr>
                <w:rFonts w:hint="eastAsia"/>
              </w:rPr>
              <w:t>联系电话</w:t>
            </w:r>
          </w:p>
        </w:tc>
        <w:tc>
          <w:tcPr>
            <w:tcW w:w="2534" w:type="dxa"/>
            <w:vAlign w:val="center"/>
          </w:tcPr>
          <w:p w:rsidR="00A33C98" w:rsidRDefault="00A33C98" w:rsidP="008B2C0F">
            <w:pPr>
              <w:jc w:val="center"/>
            </w:pPr>
            <w:r>
              <w:rPr>
                <w:rFonts w:hint="eastAsia"/>
              </w:rPr>
              <w:t>15908096512</w:t>
            </w:r>
          </w:p>
        </w:tc>
      </w:tr>
      <w:tr w:rsidR="00A33C98" w:rsidTr="008B2C0F">
        <w:trPr>
          <w:trHeight w:val="659"/>
        </w:trPr>
        <w:tc>
          <w:tcPr>
            <w:tcW w:w="1809" w:type="dxa"/>
            <w:vAlign w:val="center"/>
          </w:tcPr>
          <w:p w:rsidR="00A33C98" w:rsidRDefault="00A33C98" w:rsidP="008B2C0F">
            <w:pPr>
              <w:jc w:val="center"/>
            </w:pPr>
            <w:r>
              <w:rPr>
                <w:rFonts w:hint="eastAsia"/>
              </w:rPr>
              <w:t>社团负责人</w:t>
            </w:r>
          </w:p>
        </w:tc>
        <w:tc>
          <w:tcPr>
            <w:tcW w:w="2346" w:type="dxa"/>
            <w:vAlign w:val="center"/>
          </w:tcPr>
          <w:p w:rsidR="00A33C98" w:rsidRDefault="00A33C98" w:rsidP="008B2C0F">
            <w:pPr>
              <w:jc w:val="center"/>
            </w:pPr>
            <w:r>
              <w:rPr>
                <w:rFonts w:hint="eastAsia"/>
              </w:rPr>
              <w:t xml:space="preserve">     </w:t>
            </w:r>
            <w:r>
              <w:rPr>
                <w:rFonts w:hint="eastAsia"/>
              </w:rPr>
              <w:t>刘华宇</w:t>
            </w:r>
            <w:r>
              <w:rPr>
                <w:rFonts w:hint="eastAsia"/>
              </w:rPr>
              <w:t xml:space="preserve">   </w:t>
            </w:r>
          </w:p>
        </w:tc>
        <w:tc>
          <w:tcPr>
            <w:tcW w:w="1623" w:type="dxa"/>
            <w:vAlign w:val="center"/>
          </w:tcPr>
          <w:p w:rsidR="00A33C98" w:rsidRDefault="00A33C98" w:rsidP="008B2C0F">
            <w:pPr>
              <w:jc w:val="center"/>
            </w:pPr>
            <w:r>
              <w:rPr>
                <w:rFonts w:hint="eastAsia"/>
              </w:rPr>
              <w:t>联系电话</w:t>
            </w:r>
          </w:p>
        </w:tc>
        <w:tc>
          <w:tcPr>
            <w:tcW w:w="2534" w:type="dxa"/>
            <w:vAlign w:val="center"/>
          </w:tcPr>
          <w:p w:rsidR="00A33C98" w:rsidRDefault="00A33C98" w:rsidP="008B2C0F">
            <w:pPr>
              <w:jc w:val="center"/>
            </w:pPr>
            <w:r>
              <w:rPr>
                <w:rFonts w:hint="eastAsia"/>
              </w:rPr>
              <w:t>13356269173</w:t>
            </w:r>
          </w:p>
        </w:tc>
      </w:tr>
      <w:tr w:rsidR="00A33C98" w:rsidTr="008B2C0F">
        <w:trPr>
          <w:trHeight w:val="659"/>
        </w:trPr>
        <w:tc>
          <w:tcPr>
            <w:tcW w:w="1809" w:type="dxa"/>
            <w:vAlign w:val="center"/>
          </w:tcPr>
          <w:p w:rsidR="00A33C98" w:rsidRDefault="00A33C98" w:rsidP="008B2C0F">
            <w:pPr>
              <w:jc w:val="center"/>
            </w:pPr>
            <w:r>
              <w:rPr>
                <w:rFonts w:hint="eastAsia"/>
              </w:rPr>
              <w:t>社团所属类别</w:t>
            </w:r>
          </w:p>
        </w:tc>
        <w:tc>
          <w:tcPr>
            <w:tcW w:w="2346" w:type="dxa"/>
            <w:vAlign w:val="center"/>
          </w:tcPr>
          <w:p w:rsidR="00A33C98" w:rsidRDefault="00A33C98" w:rsidP="008B2C0F">
            <w:pPr>
              <w:jc w:val="center"/>
            </w:pPr>
            <w:r>
              <w:rPr>
                <w:rFonts w:hint="eastAsia"/>
              </w:rPr>
              <w:t>服务类</w:t>
            </w:r>
          </w:p>
        </w:tc>
        <w:tc>
          <w:tcPr>
            <w:tcW w:w="1623" w:type="dxa"/>
            <w:vAlign w:val="center"/>
          </w:tcPr>
          <w:p w:rsidR="00A33C98" w:rsidRDefault="00A33C98" w:rsidP="008B2C0F">
            <w:pPr>
              <w:jc w:val="center"/>
            </w:pPr>
            <w:r>
              <w:rPr>
                <w:rFonts w:hint="eastAsia"/>
              </w:rPr>
              <w:t>社团现有人数</w:t>
            </w:r>
          </w:p>
        </w:tc>
        <w:tc>
          <w:tcPr>
            <w:tcW w:w="2534" w:type="dxa"/>
            <w:vAlign w:val="center"/>
          </w:tcPr>
          <w:p w:rsidR="00A33C98" w:rsidRDefault="00A33C98" w:rsidP="008B2C0F">
            <w:pPr>
              <w:jc w:val="center"/>
            </w:pPr>
            <w:r>
              <w:rPr>
                <w:rFonts w:hint="eastAsia"/>
              </w:rPr>
              <w:t>35</w:t>
            </w:r>
          </w:p>
        </w:tc>
      </w:tr>
      <w:tr w:rsidR="00A33C98" w:rsidTr="008B2C0F">
        <w:trPr>
          <w:trHeight w:val="659"/>
        </w:trPr>
        <w:tc>
          <w:tcPr>
            <w:tcW w:w="1809" w:type="dxa"/>
            <w:vAlign w:val="center"/>
          </w:tcPr>
          <w:p w:rsidR="00A33C98" w:rsidRDefault="00A33C98" w:rsidP="008B2C0F">
            <w:pPr>
              <w:jc w:val="center"/>
            </w:pPr>
            <w:r>
              <w:rPr>
                <w:rFonts w:hint="eastAsia"/>
              </w:rPr>
              <w:t>社团办公场所</w:t>
            </w:r>
          </w:p>
        </w:tc>
        <w:tc>
          <w:tcPr>
            <w:tcW w:w="2346" w:type="dxa"/>
            <w:vAlign w:val="center"/>
          </w:tcPr>
          <w:p w:rsidR="00A33C98" w:rsidRDefault="00A33C98" w:rsidP="008B2C0F">
            <w:pPr>
              <w:jc w:val="center"/>
            </w:pPr>
            <w:r>
              <w:rPr>
                <w:rFonts w:hint="eastAsia"/>
              </w:rPr>
              <w:t>格物楼</w:t>
            </w:r>
            <w:r>
              <w:rPr>
                <w:rFonts w:hint="eastAsia"/>
              </w:rPr>
              <w:t>B219</w:t>
            </w:r>
          </w:p>
        </w:tc>
        <w:tc>
          <w:tcPr>
            <w:tcW w:w="1623" w:type="dxa"/>
            <w:vAlign w:val="center"/>
          </w:tcPr>
          <w:p w:rsidR="00A33C98" w:rsidRDefault="00A33C98" w:rsidP="008B2C0F">
            <w:pPr>
              <w:jc w:val="center"/>
            </w:pPr>
            <w:r>
              <w:rPr>
                <w:rFonts w:hint="eastAsia"/>
              </w:rPr>
              <w:t>社团活动场所</w:t>
            </w:r>
          </w:p>
        </w:tc>
        <w:tc>
          <w:tcPr>
            <w:tcW w:w="2534" w:type="dxa"/>
            <w:vAlign w:val="center"/>
          </w:tcPr>
          <w:p w:rsidR="00A33C98" w:rsidRDefault="00A33C98" w:rsidP="008B2C0F">
            <w:pPr>
              <w:jc w:val="center"/>
            </w:pPr>
            <w:r>
              <w:rPr>
                <w:rFonts w:hint="eastAsia"/>
              </w:rPr>
              <w:t>所有需要电子方面帮助的地方</w:t>
            </w:r>
          </w:p>
        </w:tc>
      </w:tr>
    </w:tbl>
    <w:p w:rsidR="00A33C98" w:rsidRDefault="00A33C98">
      <w:pPr>
        <w:ind w:left="425"/>
        <w:rPr>
          <w:b/>
          <w:bCs/>
          <w:sz w:val="32"/>
          <w:szCs w:val="40"/>
        </w:rPr>
      </w:pPr>
    </w:p>
    <w:p w:rsidR="00261CCF" w:rsidRDefault="00B01CE3">
      <w:pPr>
        <w:jc w:val="left"/>
        <w:rPr>
          <w:sz w:val="32"/>
          <w:szCs w:val="32"/>
        </w:rPr>
      </w:pPr>
      <w:bookmarkStart w:id="0" w:name="_GoBack"/>
      <w:bookmarkEnd w:id="0"/>
      <w:r>
        <w:rPr>
          <w:rFonts w:ascii="宋体" w:hAnsi="宋体" w:cs="楷体"/>
          <w:noProof/>
          <w:kern w:val="0"/>
          <w:sz w:val="28"/>
          <w:szCs w:val="28"/>
        </w:rPr>
        <w:drawing>
          <wp:inline distT="0" distB="0" distL="0" distR="0">
            <wp:extent cx="5018777" cy="2527540"/>
            <wp:effectExtent l="19050" t="0" r="0" b="0"/>
            <wp:docPr id="1" name="图片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8"/>
                    <pic:cNvPicPr>
                      <a:picLocks noChangeArrowheads="1"/>
                    </pic:cNvPicPr>
                  </pic:nvPicPr>
                  <pic:blipFill>
                    <a:blip r:embed="rId8" cstate="print"/>
                    <a:srcRect/>
                    <a:stretch>
                      <a:fillRect/>
                    </a:stretch>
                  </pic:blipFill>
                  <pic:spPr bwMode="auto">
                    <a:xfrm>
                      <a:off x="0" y="0"/>
                      <a:ext cx="5021912" cy="2529119"/>
                    </a:xfrm>
                    <a:prstGeom prst="rect">
                      <a:avLst/>
                    </a:prstGeom>
                    <a:noFill/>
                    <a:ln w="9525">
                      <a:noFill/>
                      <a:miter lim="800000"/>
                      <a:headEnd/>
                      <a:tailEnd/>
                    </a:ln>
                  </pic:spPr>
                </pic:pic>
              </a:graphicData>
            </a:graphic>
          </wp:inline>
        </w:drawing>
      </w:r>
    </w:p>
    <w:p w:rsidR="00B01CE3" w:rsidRDefault="00B01CE3">
      <w:pPr>
        <w:jc w:val="left"/>
        <w:rPr>
          <w:sz w:val="32"/>
          <w:szCs w:val="32"/>
        </w:rPr>
      </w:pPr>
      <w:r>
        <w:rPr>
          <w:noProof/>
          <w:sz w:val="32"/>
          <w:szCs w:val="32"/>
        </w:rPr>
        <w:lastRenderedPageBreak/>
        <w:drawing>
          <wp:inline distT="0" distB="0" distL="0" distR="0">
            <wp:extent cx="5018777" cy="2656935"/>
            <wp:effectExtent l="19050" t="0" r="0" b="0"/>
            <wp:docPr id="5" name="图片 5" descr="F:\2018年材料\电子诊所\活动图片\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2018年材料\电子诊所\活动图片\20.jpg"/>
                    <pic:cNvPicPr>
                      <a:picLocks noChangeAspect="1" noChangeArrowheads="1"/>
                    </pic:cNvPicPr>
                  </pic:nvPicPr>
                  <pic:blipFill>
                    <a:blip r:embed="rId9" cstate="print"/>
                    <a:srcRect/>
                    <a:stretch>
                      <a:fillRect/>
                    </a:stretch>
                  </pic:blipFill>
                  <pic:spPr bwMode="auto">
                    <a:xfrm>
                      <a:off x="0" y="0"/>
                      <a:ext cx="5024121" cy="2659764"/>
                    </a:xfrm>
                    <a:prstGeom prst="rect">
                      <a:avLst/>
                    </a:prstGeom>
                    <a:noFill/>
                    <a:ln w="9525">
                      <a:noFill/>
                      <a:miter lim="800000"/>
                      <a:headEnd/>
                      <a:tailEnd/>
                    </a:ln>
                  </pic:spPr>
                </pic:pic>
              </a:graphicData>
            </a:graphic>
          </wp:inline>
        </w:drawing>
      </w:r>
    </w:p>
    <w:p w:rsidR="00B01CE3" w:rsidRDefault="00B01CE3">
      <w:pPr>
        <w:jc w:val="left"/>
        <w:rPr>
          <w:sz w:val="32"/>
          <w:szCs w:val="32"/>
        </w:rPr>
      </w:pPr>
      <w:r>
        <w:rPr>
          <w:noProof/>
          <w:sz w:val="32"/>
          <w:szCs w:val="32"/>
        </w:rPr>
        <w:drawing>
          <wp:inline distT="0" distB="0" distL="0" distR="0">
            <wp:extent cx="5274310" cy="3499442"/>
            <wp:effectExtent l="19050" t="0" r="2540" b="0"/>
            <wp:docPr id="4" name="图片 4" descr="F:\2018年材料\电子诊所\活动图片\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2018年材料\电子诊所\活动图片\10.jpg"/>
                    <pic:cNvPicPr>
                      <a:picLocks noChangeAspect="1" noChangeArrowheads="1"/>
                    </pic:cNvPicPr>
                  </pic:nvPicPr>
                  <pic:blipFill>
                    <a:blip r:embed="rId10" cstate="print"/>
                    <a:srcRect/>
                    <a:stretch>
                      <a:fillRect/>
                    </a:stretch>
                  </pic:blipFill>
                  <pic:spPr bwMode="auto">
                    <a:xfrm>
                      <a:off x="0" y="0"/>
                      <a:ext cx="5274310" cy="3499442"/>
                    </a:xfrm>
                    <a:prstGeom prst="rect">
                      <a:avLst/>
                    </a:prstGeom>
                    <a:noFill/>
                    <a:ln w="9525">
                      <a:noFill/>
                      <a:miter lim="800000"/>
                      <a:headEnd/>
                      <a:tailEnd/>
                    </a:ln>
                  </pic:spPr>
                </pic:pic>
              </a:graphicData>
            </a:graphic>
          </wp:inline>
        </w:drawing>
      </w:r>
    </w:p>
    <w:p w:rsidR="00B01CE3" w:rsidRDefault="00B01CE3">
      <w:pPr>
        <w:jc w:val="left"/>
        <w:rPr>
          <w:sz w:val="32"/>
          <w:szCs w:val="32"/>
        </w:rPr>
      </w:pPr>
      <w:r>
        <w:rPr>
          <w:noProof/>
          <w:sz w:val="32"/>
          <w:szCs w:val="32"/>
        </w:rPr>
        <w:lastRenderedPageBreak/>
        <w:drawing>
          <wp:inline distT="0" distB="0" distL="0" distR="0">
            <wp:extent cx="5274310" cy="3514742"/>
            <wp:effectExtent l="19050" t="0" r="2540" b="0"/>
            <wp:docPr id="6" name="图片 6" descr="F:\2018年材料\电子诊所\电子诊所照片\电子诊所照片IMG_20180331_1024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2018年材料\电子诊所\电子诊所照片\电子诊所照片IMG_20180331_102410.jpg"/>
                    <pic:cNvPicPr>
                      <a:picLocks noChangeAspect="1" noChangeArrowheads="1"/>
                    </pic:cNvPicPr>
                  </pic:nvPicPr>
                  <pic:blipFill>
                    <a:blip r:embed="rId11" cstate="print"/>
                    <a:srcRect/>
                    <a:stretch>
                      <a:fillRect/>
                    </a:stretch>
                  </pic:blipFill>
                  <pic:spPr bwMode="auto">
                    <a:xfrm>
                      <a:off x="0" y="0"/>
                      <a:ext cx="5274310" cy="3514742"/>
                    </a:xfrm>
                    <a:prstGeom prst="rect">
                      <a:avLst/>
                    </a:prstGeom>
                    <a:noFill/>
                    <a:ln w="9525">
                      <a:noFill/>
                      <a:miter lim="800000"/>
                      <a:headEnd/>
                      <a:tailEnd/>
                    </a:ln>
                  </pic:spPr>
                </pic:pic>
              </a:graphicData>
            </a:graphic>
          </wp:inline>
        </w:drawing>
      </w:r>
    </w:p>
    <w:sectPr w:rsidR="00B01CE3" w:rsidSect="00261CC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3D61" w:rsidRDefault="007B3D61" w:rsidP="00FE0F69">
      <w:r>
        <w:separator/>
      </w:r>
    </w:p>
  </w:endnote>
  <w:endnote w:type="continuationSeparator" w:id="0">
    <w:p w:rsidR="007B3D61" w:rsidRDefault="007B3D61" w:rsidP="00FE0F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3D61" w:rsidRDefault="007B3D61" w:rsidP="00FE0F69">
      <w:r>
        <w:separator/>
      </w:r>
    </w:p>
  </w:footnote>
  <w:footnote w:type="continuationSeparator" w:id="0">
    <w:p w:rsidR="007B3D61" w:rsidRDefault="007B3D61" w:rsidP="00FE0F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67B8C"/>
    <w:multiLevelType w:val="multilevel"/>
    <w:tmpl w:val="10E22000"/>
    <w:lvl w:ilvl="0">
      <w:start w:val="2019"/>
      <w:numFmt w:val="decimal"/>
      <w:lvlText w:val="%1."/>
      <w:lvlJc w:val="left"/>
      <w:pPr>
        <w:ind w:left="1185" w:hanging="1185"/>
      </w:pPr>
      <w:rPr>
        <w:rFonts w:hint="default"/>
      </w:rPr>
    </w:lvl>
    <w:lvl w:ilvl="1">
      <w:start w:val="3"/>
      <w:numFmt w:val="decimal"/>
      <w:lvlText w:val="%1.%2．"/>
      <w:lvlJc w:val="left"/>
      <w:pPr>
        <w:ind w:left="1620" w:hanging="1185"/>
      </w:pPr>
      <w:rPr>
        <w:rFonts w:hint="default"/>
      </w:rPr>
    </w:lvl>
    <w:lvl w:ilvl="2">
      <w:start w:val="1"/>
      <w:numFmt w:val="decimal"/>
      <w:lvlText w:val="%1.%2．%3."/>
      <w:lvlJc w:val="left"/>
      <w:pPr>
        <w:ind w:left="2055" w:hanging="1185"/>
      </w:pPr>
      <w:rPr>
        <w:rFonts w:hint="default"/>
      </w:rPr>
    </w:lvl>
    <w:lvl w:ilvl="3">
      <w:start w:val="1"/>
      <w:numFmt w:val="decimal"/>
      <w:lvlText w:val="%1.%2．%3.%4."/>
      <w:lvlJc w:val="left"/>
      <w:pPr>
        <w:ind w:left="2745" w:hanging="1440"/>
      </w:pPr>
      <w:rPr>
        <w:rFonts w:hint="default"/>
      </w:rPr>
    </w:lvl>
    <w:lvl w:ilvl="4">
      <w:start w:val="1"/>
      <w:numFmt w:val="decimal"/>
      <w:lvlText w:val="%1.%2．%3.%4.%5."/>
      <w:lvlJc w:val="left"/>
      <w:pPr>
        <w:ind w:left="3540" w:hanging="1800"/>
      </w:pPr>
      <w:rPr>
        <w:rFonts w:hint="default"/>
      </w:rPr>
    </w:lvl>
    <w:lvl w:ilvl="5">
      <w:start w:val="1"/>
      <w:numFmt w:val="decimal"/>
      <w:lvlText w:val="%1.%2．%3.%4.%5.%6."/>
      <w:lvlJc w:val="left"/>
      <w:pPr>
        <w:ind w:left="4335" w:hanging="2160"/>
      </w:pPr>
      <w:rPr>
        <w:rFonts w:hint="default"/>
      </w:rPr>
    </w:lvl>
    <w:lvl w:ilvl="6">
      <w:start w:val="1"/>
      <w:numFmt w:val="decimal"/>
      <w:lvlText w:val="%1.%2．%3.%4.%5.%6.%7."/>
      <w:lvlJc w:val="left"/>
      <w:pPr>
        <w:ind w:left="5130" w:hanging="2520"/>
      </w:pPr>
      <w:rPr>
        <w:rFonts w:hint="default"/>
      </w:rPr>
    </w:lvl>
    <w:lvl w:ilvl="7">
      <w:start w:val="1"/>
      <w:numFmt w:val="decimal"/>
      <w:lvlText w:val="%1.%2．%3.%4.%5.%6.%7.%8."/>
      <w:lvlJc w:val="left"/>
      <w:pPr>
        <w:ind w:left="5565" w:hanging="2520"/>
      </w:pPr>
      <w:rPr>
        <w:rFonts w:hint="default"/>
      </w:rPr>
    </w:lvl>
    <w:lvl w:ilvl="8">
      <w:start w:val="1"/>
      <w:numFmt w:val="decimal"/>
      <w:lvlText w:val="%1.%2．%3.%4.%5.%6.%7.%8.%9."/>
      <w:lvlJc w:val="left"/>
      <w:pPr>
        <w:ind w:left="6360" w:hanging="2880"/>
      </w:pPr>
      <w:rPr>
        <w:rFonts w:hint="default"/>
      </w:rPr>
    </w:lvl>
  </w:abstractNum>
  <w:abstractNum w:abstractNumId="1">
    <w:nsid w:val="17C51C4D"/>
    <w:multiLevelType w:val="hybridMultilevel"/>
    <w:tmpl w:val="221A98BE"/>
    <w:lvl w:ilvl="0" w:tplc="EF900F30">
      <w:start w:val="2019"/>
      <w:numFmt w:val="decimal"/>
      <w:lvlText w:val="%1．"/>
      <w:lvlJc w:val="left"/>
      <w:pPr>
        <w:ind w:left="1125" w:hanging="975"/>
      </w:pPr>
      <w:rPr>
        <w:rFonts w:hint="default"/>
      </w:rPr>
    </w:lvl>
    <w:lvl w:ilvl="1" w:tplc="04090019" w:tentative="1">
      <w:start w:val="1"/>
      <w:numFmt w:val="lowerLetter"/>
      <w:lvlText w:val="%2)"/>
      <w:lvlJc w:val="left"/>
      <w:pPr>
        <w:ind w:left="990" w:hanging="420"/>
      </w:pPr>
    </w:lvl>
    <w:lvl w:ilvl="2" w:tplc="0409001B" w:tentative="1">
      <w:start w:val="1"/>
      <w:numFmt w:val="lowerRoman"/>
      <w:lvlText w:val="%3."/>
      <w:lvlJc w:val="right"/>
      <w:pPr>
        <w:ind w:left="1410" w:hanging="420"/>
      </w:pPr>
    </w:lvl>
    <w:lvl w:ilvl="3" w:tplc="0409000F" w:tentative="1">
      <w:start w:val="1"/>
      <w:numFmt w:val="decimal"/>
      <w:lvlText w:val="%4."/>
      <w:lvlJc w:val="left"/>
      <w:pPr>
        <w:ind w:left="1830" w:hanging="420"/>
      </w:pPr>
    </w:lvl>
    <w:lvl w:ilvl="4" w:tplc="04090019" w:tentative="1">
      <w:start w:val="1"/>
      <w:numFmt w:val="lowerLetter"/>
      <w:lvlText w:val="%5)"/>
      <w:lvlJc w:val="left"/>
      <w:pPr>
        <w:ind w:left="2250" w:hanging="420"/>
      </w:pPr>
    </w:lvl>
    <w:lvl w:ilvl="5" w:tplc="0409001B" w:tentative="1">
      <w:start w:val="1"/>
      <w:numFmt w:val="lowerRoman"/>
      <w:lvlText w:val="%6."/>
      <w:lvlJc w:val="right"/>
      <w:pPr>
        <w:ind w:left="2670" w:hanging="420"/>
      </w:pPr>
    </w:lvl>
    <w:lvl w:ilvl="6" w:tplc="0409000F" w:tentative="1">
      <w:start w:val="1"/>
      <w:numFmt w:val="decimal"/>
      <w:lvlText w:val="%7."/>
      <w:lvlJc w:val="left"/>
      <w:pPr>
        <w:ind w:left="3090" w:hanging="420"/>
      </w:pPr>
    </w:lvl>
    <w:lvl w:ilvl="7" w:tplc="04090019" w:tentative="1">
      <w:start w:val="1"/>
      <w:numFmt w:val="lowerLetter"/>
      <w:lvlText w:val="%8)"/>
      <w:lvlJc w:val="left"/>
      <w:pPr>
        <w:ind w:left="3510" w:hanging="420"/>
      </w:pPr>
    </w:lvl>
    <w:lvl w:ilvl="8" w:tplc="0409001B" w:tentative="1">
      <w:start w:val="1"/>
      <w:numFmt w:val="lowerRoman"/>
      <w:lvlText w:val="%9."/>
      <w:lvlJc w:val="right"/>
      <w:pPr>
        <w:ind w:left="3930" w:hanging="420"/>
      </w:pPr>
    </w:lvl>
  </w:abstractNum>
  <w:abstractNum w:abstractNumId="2">
    <w:nsid w:val="272086E5"/>
    <w:multiLevelType w:val="singleLevel"/>
    <w:tmpl w:val="272086E5"/>
    <w:lvl w:ilvl="0">
      <w:start w:val="1"/>
      <w:numFmt w:val="decimal"/>
      <w:suff w:val="nothing"/>
      <w:lvlText w:val="%1、"/>
      <w:lvlJc w:val="left"/>
    </w:lvl>
  </w:abstractNum>
  <w:abstractNum w:abstractNumId="3">
    <w:nsid w:val="77A54AE9"/>
    <w:multiLevelType w:val="hybridMultilevel"/>
    <w:tmpl w:val="E2F43B7E"/>
    <w:lvl w:ilvl="0" w:tplc="C4A68C74">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961C9B5"/>
    <w:multiLevelType w:val="singleLevel"/>
    <w:tmpl w:val="7961C9B5"/>
    <w:lvl w:ilvl="0">
      <w:start w:val="1"/>
      <w:numFmt w:val="decimal"/>
      <w:lvlText w:val="%1."/>
      <w:lvlJc w:val="left"/>
      <w:pPr>
        <w:ind w:left="425" w:hanging="425"/>
      </w:pPr>
      <w:rPr>
        <w:rFont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61CCF"/>
    <w:rsid w:val="000B57AC"/>
    <w:rsid w:val="00261CCF"/>
    <w:rsid w:val="006D4FAA"/>
    <w:rsid w:val="007B3D61"/>
    <w:rsid w:val="008519FD"/>
    <w:rsid w:val="00927B14"/>
    <w:rsid w:val="00A33C98"/>
    <w:rsid w:val="00B01CE3"/>
    <w:rsid w:val="00FE0F69"/>
    <w:rsid w:val="172B1B64"/>
    <w:rsid w:val="24A02DD3"/>
    <w:rsid w:val="2C513E2D"/>
    <w:rsid w:val="357819DA"/>
    <w:rsid w:val="590873E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61CCF"/>
    <w:pPr>
      <w:widowControl w:val="0"/>
      <w:jc w:val="both"/>
    </w:pPr>
    <w:rPr>
      <w:rFonts w:ascii="Calibri" w:eastAsia="宋体" w:hAnsi="Calibri" w:cs="Times New Roman"/>
      <w:kern w:val="2"/>
      <w:sz w:val="21"/>
      <w:szCs w:val="22"/>
    </w:rPr>
  </w:style>
  <w:style w:type="paragraph" w:styleId="1">
    <w:name w:val="heading 1"/>
    <w:basedOn w:val="a"/>
    <w:next w:val="a"/>
    <w:qFormat/>
    <w:rsid w:val="00261CCF"/>
    <w:pPr>
      <w:keepNext/>
      <w:keepLines/>
      <w:spacing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61CC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Date"/>
    <w:basedOn w:val="a"/>
    <w:next w:val="a"/>
    <w:link w:val="Char"/>
    <w:rsid w:val="00A33C98"/>
    <w:pPr>
      <w:ind w:leftChars="2500" w:left="100"/>
    </w:pPr>
  </w:style>
  <w:style w:type="character" w:customStyle="1" w:styleId="Char">
    <w:name w:val="日期 Char"/>
    <w:basedOn w:val="a0"/>
    <w:link w:val="a4"/>
    <w:rsid w:val="00A33C98"/>
    <w:rPr>
      <w:rFonts w:ascii="Calibri" w:eastAsia="宋体" w:hAnsi="Calibri" w:cs="Times New Roman"/>
      <w:kern w:val="2"/>
      <w:sz w:val="21"/>
      <w:szCs w:val="22"/>
    </w:rPr>
  </w:style>
  <w:style w:type="paragraph" w:customStyle="1" w:styleId="contenttext">
    <w:name w:val="contenttext"/>
    <w:basedOn w:val="a"/>
    <w:qFormat/>
    <w:rsid w:val="00A33C98"/>
    <w:pPr>
      <w:widowControl/>
      <w:spacing w:before="100" w:beforeAutospacing="1" w:after="100" w:afterAutospacing="1"/>
      <w:jc w:val="left"/>
    </w:pPr>
    <w:rPr>
      <w:rFonts w:ascii="宋体" w:hAnsi="宋体" w:cs="宋体"/>
      <w:kern w:val="0"/>
      <w:sz w:val="24"/>
      <w:szCs w:val="24"/>
    </w:rPr>
  </w:style>
  <w:style w:type="paragraph" w:styleId="a5">
    <w:name w:val="List Paragraph"/>
    <w:basedOn w:val="a"/>
    <w:uiPriority w:val="99"/>
    <w:unhideWhenUsed/>
    <w:rsid w:val="000B57AC"/>
    <w:pPr>
      <w:ind w:firstLineChars="200" w:firstLine="420"/>
    </w:pPr>
  </w:style>
  <w:style w:type="paragraph" w:styleId="a6">
    <w:name w:val="Balloon Text"/>
    <w:basedOn w:val="a"/>
    <w:link w:val="Char0"/>
    <w:rsid w:val="00B01CE3"/>
    <w:rPr>
      <w:sz w:val="18"/>
      <w:szCs w:val="18"/>
    </w:rPr>
  </w:style>
  <w:style w:type="character" w:customStyle="1" w:styleId="Char0">
    <w:name w:val="批注框文本 Char"/>
    <w:basedOn w:val="a0"/>
    <w:link w:val="a6"/>
    <w:rsid w:val="00B01CE3"/>
    <w:rPr>
      <w:rFonts w:ascii="Calibri" w:eastAsia="宋体" w:hAnsi="Calibri" w:cs="Times New Roman"/>
      <w:kern w:val="2"/>
      <w:sz w:val="18"/>
      <w:szCs w:val="18"/>
    </w:rPr>
  </w:style>
  <w:style w:type="paragraph" w:styleId="a7">
    <w:name w:val="header"/>
    <w:basedOn w:val="a"/>
    <w:link w:val="Char1"/>
    <w:rsid w:val="00FE0F69"/>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rsid w:val="00FE0F69"/>
    <w:rPr>
      <w:rFonts w:ascii="Calibri" w:eastAsia="宋体" w:hAnsi="Calibri" w:cs="Times New Roman"/>
      <w:kern w:val="2"/>
      <w:sz w:val="18"/>
      <w:szCs w:val="18"/>
    </w:rPr>
  </w:style>
  <w:style w:type="paragraph" w:styleId="a8">
    <w:name w:val="footer"/>
    <w:basedOn w:val="a"/>
    <w:link w:val="Char2"/>
    <w:rsid w:val="00FE0F69"/>
    <w:pPr>
      <w:tabs>
        <w:tab w:val="center" w:pos="4153"/>
        <w:tab w:val="right" w:pos="8306"/>
      </w:tabs>
      <w:snapToGrid w:val="0"/>
      <w:jc w:val="left"/>
    </w:pPr>
    <w:rPr>
      <w:sz w:val="18"/>
      <w:szCs w:val="18"/>
    </w:rPr>
  </w:style>
  <w:style w:type="character" w:customStyle="1" w:styleId="Char2">
    <w:name w:val="页脚 Char"/>
    <w:basedOn w:val="a0"/>
    <w:link w:val="a8"/>
    <w:rsid w:val="00FE0F69"/>
    <w:rPr>
      <w:rFonts w:ascii="Calibri" w:eastAsia="宋体" w:hAnsi="Calibri"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158</Words>
  <Characters>906</Characters>
  <Application>Microsoft Office Word</Application>
  <DocSecurity>0</DocSecurity>
  <Lines>7</Lines>
  <Paragraphs>2</Paragraphs>
  <ScaleCrop>false</ScaleCrop>
  <Company/>
  <LinksUpToDate>false</LinksUpToDate>
  <CharactersWithSpaces>1062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2019-03-25T00:48:00Z</dcterms:created>
  <dcterms:modified xsi:type="dcterms:W3CDTF">2019-03-25T00:48:00Z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