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5E" w:rsidRDefault="00030941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关于举办“斗清茶，品诗韵”</w:t>
      </w:r>
    </w:p>
    <w:p w:rsidR="00977A5E" w:rsidRDefault="00030941"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茶文化知识竞赛的通知</w:t>
      </w:r>
    </w:p>
    <w:p w:rsidR="00977A5E" w:rsidRDefault="00977A5E">
      <w:pPr>
        <w:spacing w:line="560" w:lineRule="exact"/>
        <w:jc w:val="left"/>
        <w:rPr>
          <w:rFonts w:ascii="宋体" w:hAnsi="宋体"/>
          <w:b/>
          <w:bCs/>
          <w:sz w:val="48"/>
          <w:szCs w:val="48"/>
        </w:rPr>
      </w:pPr>
    </w:p>
    <w:p w:rsidR="00977A5E" w:rsidRDefault="00030941">
      <w:pPr>
        <w:ind w:firstLineChars="200" w:firstLine="640"/>
        <w:jc w:val="left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为引导学生深刻学习、领悟中国传统文化，让同学们在了解茶文化的同时接受茶礼的教化，沐浴茶香的熏陶，感受茶艺的境意，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按照学校印发的《关于举办第九届校园文化艺术节的通知》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日职院办字〔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安排，拟</w:t>
      </w:r>
      <w:r>
        <w:rPr>
          <w:rFonts w:ascii="仿宋" w:eastAsia="仿宋" w:hAnsi="仿宋" w:cs="仿宋_GB2312" w:hint="eastAsia"/>
          <w:bCs/>
          <w:sz w:val="32"/>
          <w:szCs w:val="32"/>
        </w:rPr>
        <w:t>举办“斗清茶，品诗韵”茶文化知识竞赛</w:t>
      </w:r>
      <w:r w:rsidR="00D86EBF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一、活动主题</w:t>
      </w:r>
    </w:p>
    <w:p w:rsidR="00977A5E" w:rsidRDefault="00030941">
      <w:pPr>
        <w:ind w:firstLineChars="200" w:firstLine="640"/>
        <w:jc w:val="left"/>
        <w:rPr>
          <w:rFonts w:ascii="仿宋" w:eastAsia="仿宋" w:hAnsi="仿宋" w:cs="仿宋_GB2312"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Cs/>
          <w:kern w:val="0"/>
          <w:sz w:val="32"/>
          <w:szCs w:val="32"/>
        </w:rPr>
        <w:t>斗清茶，品诗韵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二、活动对象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日照职业技术学院全体学生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</w:rPr>
        <w:t>、活动时间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2018</w:t>
      </w:r>
      <w:r>
        <w:rPr>
          <w:rFonts w:ascii="仿宋" w:eastAsia="仿宋" w:hAnsi="仿宋" w:cs="仿宋_GB2312" w:hint="eastAsia"/>
          <w:bCs/>
          <w:sz w:val="32"/>
          <w:szCs w:val="32"/>
        </w:rPr>
        <w:t>年</w:t>
      </w:r>
      <w:r>
        <w:rPr>
          <w:rFonts w:ascii="仿宋" w:eastAsia="仿宋" w:hAnsi="仿宋" w:cs="仿宋_GB2312" w:hint="eastAsia"/>
          <w:bCs/>
          <w:sz w:val="32"/>
          <w:szCs w:val="32"/>
        </w:rPr>
        <w:t>11</w:t>
      </w:r>
      <w:r>
        <w:rPr>
          <w:rFonts w:ascii="仿宋" w:eastAsia="仿宋" w:hAnsi="仿宋" w:cs="仿宋_GB2312" w:hint="eastAsia"/>
          <w:bCs/>
          <w:sz w:val="32"/>
          <w:szCs w:val="32"/>
        </w:rPr>
        <w:t>月</w:t>
      </w:r>
      <w:r>
        <w:rPr>
          <w:rFonts w:ascii="仿宋" w:eastAsia="仿宋" w:hAnsi="仿宋" w:cs="仿宋_GB2312" w:hint="eastAsia"/>
          <w:bCs/>
          <w:sz w:val="32"/>
          <w:szCs w:val="32"/>
        </w:rPr>
        <w:t>13</w:t>
      </w:r>
      <w:r>
        <w:rPr>
          <w:rFonts w:ascii="仿宋" w:eastAsia="仿宋" w:hAnsi="仿宋" w:cs="仿宋_GB2312" w:hint="eastAsia"/>
          <w:bCs/>
          <w:sz w:val="32"/>
          <w:szCs w:val="32"/>
        </w:rPr>
        <w:t>日下午</w:t>
      </w:r>
      <w:r>
        <w:rPr>
          <w:rFonts w:ascii="仿宋" w:eastAsia="仿宋" w:hAnsi="仿宋" w:cs="仿宋_GB2312" w:hint="eastAsia"/>
          <w:bCs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sz w:val="32"/>
          <w:szCs w:val="32"/>
        </w:rPr>
        <w:t>：</w:t>
      </w:r>
      <w:r>
        <w:rPr>
          <w:rFonts w:ascii="仿宋" w:eastAsia="仿宋" w:hAnsi="仿宋" w:cs="仿宋_GB2312" w:hint="eastAsia"/>
          <w:bCs/>
          <w:sz w:val="32"/>
          <w:szCs w:val="32"/>
        </w:rPr>
        <w:t>30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>
        <w:rPr>
          <w:rFonts w:ascii="黑体" w:eastAsia="黑体" w:hAnsi="黑体" w:cs="黑体" w:hint="eastAsia"/>
          <w:bCs/>
          <w:sz w:val="32"/>
          <w:szCs w:val="32"/>
        </w:rPr>
        <w:t>、活动地点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日照职业技术学院德润楼</w:t>
      </w:r>
      <w:r>
        <w:rPr>
          <w:rFonts w:ascii="仿宋" w:eastAsia="仿宋" w:hAnsi="仿宋" w:cs="仿宋_GB2312" w:hint="eastAsia"/>
          <w:bCs/>
          <w:sz w:val="32"/>
          <w:szCs w:val="32"/>
        </w:rPr>
        <w:t>201</w:t>
      </w:r>
      <w:r>
        <w:rPr>
          <w:rFonts w:ascii="仿宋" w:eastAsia="仿宋" w:hAnsi="仿宋" w:cs="仿宋_GB2312" w:hint="eastAsia"/>
          <w:bCs/>
          <w:sz w:val="32"/>
          <w:szCs w:val="32"/>
        </w:rPr>
        <w:t>教室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</w:t>
      </w:r>
      <w:r>
        <w:rPr>
          <w:rFonts w:ascii="黑体" w:eastAsia="黑体" w:hAnsi="黑体" w:cs="黑体" w:hint="eastAsia"/>
          <w:bCs/>
          <w:sz w:val="32"/>
          <w:szCs w:val="32"/>
        </w:rPr>
        <w:t>、比赛安排</w:t>
      </w:r>
    </w:p>
    <w:p w:rsidR="00977A5E" w:rsidRDefault="00030941">
      <w:pPr>
        <w:autoSpaceDE w:val="0"/>
        <w:autoSpaceDN w:val="0"/>
        <w:ind w:firstLineChars="200" w:firstLine="640"/>
        <w:rPr>
          <w:rFonts w:ascii="仿宋" w:eastAsia="仿宋" w:hAnsi="仿宋" w:cs="仿宋_GB2312"/>
          <w:bCs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1</w:t>
      </w:r>
      <w:r>
        <w:rPr>
          <w:rFonts w:ascii="仿宋" w:eastAsia="仿宋" w:hAnsi="仿宋" w:cs="仿宋_GB2312"/>
          <w:bCs/>
          <w:sz w:val="32"/>
          <w:szCs w:val="32"/>
          <w:lang w:val="zh-CN"/>
        </w:rPr>
        <w:t>.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初赛</w:t>
      </w:r>
    </w:p>
    <w:p w:rsidR="00977A5E" w:rsidRDefault="00030941">
      <w:pPr>
        <w:ind w:firstLineChars="200" w:firstLine="640"/>
        <w:jc w:val="left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日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-11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12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日为初赛阶段，由组织方提供茶知识题库，根据参赛选手对题库掌握情况，各二级学院自行选拔组队参赛，每学院限一队，每队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人。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/>
          <w:bCs/>
          <w:sz w:val="32"/>
          <w:szCs w:val="32"/>
        </w:rPr>
        <w:t>2.</w:t>
      </w:r>
      <w:r>
        <w:rPr>
          <w:rFonts w:ascii="仿宋" w:eastAsia="仿宋" w:hAnsi="仿宋" w:cs="仿宋_GB2312" w:hint="eastAsia"/>
          <w:bCs/>
          <w:sz w:val="32"/>
          <w:szCs w:val="32"/>
        </w:rPr>
        <w:t>决赛（按</w:t>
      </w:r>
      <w:r>
        <w:rPr>
          <w:rFonts w:ascii="仿宋" w:eastAsia="仿宋" w:hAnsi="仿宋" w:cs="仿宋_GB2312" w:hint="eastAsia"/>
          <w:bCs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sz w:val="32"/>
          <w:szCs w:val="32"/>
        </w:rPr>
        <w:t>个代表队）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lastRenderedPageBreak/>
        <w:t>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）初决赛（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进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6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）共八场小比赛（本部分只设个人必答题）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每个学院为一对一共进行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5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场比赛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每场比赛的双方各为一支队伍（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1v1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）五场比赛胜利的一方直接晋级半决赛。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失败的五支队伍进行抽签，有一队轮空，剩下的四支队伍进行两场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1v1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的比赛，失败的两支队伍淘汰，胜利的两支队伍与轮空的那支队伍进行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1v1v1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，获胜一支队伍进入半决赛。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2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）半决赛（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6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进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）共三场小比赛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六支队伍进行三场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1v1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的比赛，胜利的三支队伍进入总决赛。失败的三支队伍淘汰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）总决赛（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进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）共一场小比赛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三支队伍进行一场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1v1v1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的比赛，分数最高者胜出。</w:t>
      </w:r>
    </w:p>
    <w:p w:rsidR="00977A5E" w:rsidRDefault="00030941">
      <w:pPr>
        <w:ind w:firstLineChars="200" w:firstLine="640"/>
        <w:rPr>
          <w:rFonts w:ascii="黑体" w:eastAsia="黑体" w:hAnsi="黑体" w:cs="仿宋_GB2312"/>
          <w:bCs/>
          <w:color w:val="333333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333333"/>
          <w:sz w:val="32"/>
          <w:szCs w:val="32"/>
        </w:rPr>
        <w:t>六</w:t>
      </w:r>
      <w:r>
        <w:rPr>
          <w:rFonts w:ascii="黑体" w:eastAsia="黑体" w:hAnsi="黑体" w:cs="仿宋_GB2312" w:hint="eastAsia"/>
          <w:bCs/>
          <w:color w:val="333333"/>
          <w:sz w:val="32"/>
          <w:szCs w:val="32"/>
        </w:rPr>
        <w:t>、比赛规则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本着公平公正的原则，根据实际情况，制定以下规则，</w:t>
      </w:r>
      <w:r>
        <w:rPr>
          <w:rFonts w:ascii="仿宋" w:eastAsia="仿宋" w:hAnsi="仿宋" w:hint="eastAsia"/>
          <w:sz w:val="32"/>
          <w:szCs w:val="32"/>
        </w:rPr>
        <w:t>采用现场答题，使用记分制，选手按规定答题得分，最后得分最多的一队获胜。</w:t>
      </w:r>
    </w:p>
    <w:p w:rsidR="00977A5E" w:rsidRDefault="00030941">
      <w:pPr>
        <w:ind w:left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</w:t>
      </w:r>
      <w:r>
        <w:rPr>
          <w:rFonts w:ascii="仿宋" w:eastAsia="仿宋" w:hAnsi="仿宋" w:cs="仿宋_GB2312"/>
          <w:bCs/>
          <w:color w:val="333333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个人必答题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每队共回答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6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道题，答对一题得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分，答错不得分。由各代表队成员依次独立作答，每人两题，其他成员不得提醒。选手在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秒内回答有效。</w:t>
      </w:r>
    </w:p>
    <w:p w:rsidR="00977A5E" w:rsidRDefault="00030941">
      <w:pPr>
        <w:ind w:left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2</w:t>
      </w:r>
      <w:r>
        <w:rPr>
          <w:rFonts w:ascii="仿宋" w:eastAsia="仿宋" w:hAnsi="仿宋" w:cs="仿宋_GB2312"/>
          <w:bCs/>
          <w:color w:val="333333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团队抢答题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lastRenderedPageBreak/>
        <w:t>由主持人读完题目，宣布“开始抢答”后方可抢答，抢答方式为起立举牌。答对一题得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分，答错不得分，提前抢答扣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5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分。选手在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秒内回答有效。</w:t>
      </w:r>
    </w:p>
    <w:p w:rsidR="00977A5E" w:rsidRDefault="00030941">
      <w:pPr>
        <w:ind w:left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</w:t>
      </w:r>
      <w:r>
        <w:rPr>
          <w:rFonts w:ascii="仿宋" w:eastAsia="仿宋" w:hAnsi="仿宋" w:cs="仿宋_GB2312"/>
          <w:bCs/>
          <w:color w:val="333333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团队风险题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根据题目难度分为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分，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20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分，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30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分。各代表队可自行选择。由主持人读完题目，宣布“开始作答”后方可答题，选手在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120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秒内回答有效。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4</w:t>
      </w:r>
      <w:r>
        <w:rPr>
          <w:rFonts w:ascii="仿宋" w:eastAsia="仿宋" w:hAnsi="仿宋" w:cs="仿宋_GB2312"/>
          <w:bCs/>
          <w:color w:val="333333"/>
          <w:sz w:val="32"/>
          <w:szCs w:val="32"/>
        </w:rPr>
        <w:t>.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加时赛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如有多队最后评分相同，则启用本环节。在题库中随机抽选一题作答，答对得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10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分，答错不得分。当两队答题数相同且已分出胜负时，比赛结束。</w:t>
      </w:r>
    </w:p>
    <w:p w:rsidR="00977A5E" w:rsidRDefault="0003094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、竞赛试题范围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比赛题目为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题库中所包含的</w:t>
      </w:r>
      <w:r>
        <w:rPr>
          <w:rFonts w:ascii="仿宋" w:eastAsia="仿宋" w:hAnsi="仿宋" w:cs="仿宋_GB2312" w:hint="eastAsia"/>
          <w:bCs/>
          <w:sz w:val="32"/>
          <w:szCs w:val="32"/>
        </w:rPr>
        <w:t>茶文化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理论知识，题型为判断题</w:t>
      </w:r>
      <w:r>
        <w:rPr>
          <w:rFonts w:ascii="仿宋" w:eastAsia="仿宋" w:hAnsi="仿宋" w:cs="仿宋_GB2312" w:hint="eastAsia"/>
          <w:bCs/>
          <w:sz w:val="32"/>
          <w:szCs w:val="32"/>
        </w:rPr>
        <w:t>、选择题、</w:t>
      </w:r>
      <w:r>
        <w:rPr>
          <w:rFonts w:ascii="仿宋" w:eastAsia="仿宋" w:hAnsi="仿宋" w:cs="仿宋_GB2312" w:hint="eastAsia"/>
          <w:bCs/>
          <w:sz w:val="32"/>
          <w:szCs w:val="32"/>
        </w:rPr>
        <w:t>填空题、简答题、风险题</w:t>
      </w:r>
      <w:r>
        <w:rPr>
          <w:rFonts w:ascii="仿宋" w:eastAsia="仿宋" w:hAnsi="仿宋" w:cs="仿宋_GB2312" w:hint="eastAsia"/>
          <w:bCs/>
          <w:color w:val="333333"/>
          <w:sz w:val="32"/>
          <w:szCs w:val="32"/>
        </w:rPr>
        <w:t>。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</w:t>
      </w:r>
      <w:r>
        <w:rPr>
          <w:rFonts w:ascii="黑体" w:eastAsia="黑体" w:hAnsi="黑体" w:cs="黑体" w:hint="eastAsia"/>
          <w:bCs/>
          <w:sz w:val="32"/>
          <w:szCs w:val="32"/>
        </w:rPr>
        <w:t>、比赛要求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1.</w:t>
      </w:r>
      <w:r>
        <w:rPr>
          <w:rFonts w:ascii="仿宋" w:eastAsia="仿宋" w:hAnsi="仿宋" w:cs="仿宋_GB2312" w:hint="eastAsia"/>
          <w:bCs/>
          <w:sz w:val="32"/>
          <w:szCs w:val="32"/>
        </w:rPr>
        <w:t>选手参赛顺序抽签决定。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2.</w:t>
      </w:r>
      <w:r>
        <w:rPr>
          <w:rFonts w:ascii="仿宋" w:eastAsia="仿宋" w:hAnsi="仿宋" w:cs="仿宋_GB2312" w:hint="eastAsia"/>
          <w:bCs/>
          <w:sz w:val="32"/>
          <w:szCs w:val="32"/>
        </w:rPr>
        <w:t>比赛当天迟到者将视为弃权。</w:t>
      </w:r>
    </w:p>
    <w:p w:rsidR="00977A5E" w:rsidRDefault="00030941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3. </w:t>
      </w:r>
      <w:r>
        <w:rPr>
          <w:rFonts w:ascii="仿宋" w:eastAsia="仿宋" w:hAnsi="仿宋" w:cs="仿宋_GB2312" w:hint="eastAsia"/>
          <w:bCs/>
          <w:sz w:val="32"/>
          <w:szCs w:val="32"/>
        </w:rPr>
        <w:t>对评分结果有异议者，可与裁判团提出异议。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</w:t>
      </w:r>
      <w:r>
        <w:rPr>
          <w:rFonts w:ascii="黑体" w:eastAsia="黑体" w:hAnsi="黑体" w:cs="黑体" w:hint="eastAsia"/>
          <w:bCs/>
          <w:sz w:val="32"/>
          <w:szCs w:val="32"/>
        </w:rPr>
        <w:t>、奖项设置</w:t>
      </w:r>
    </w:p>
    <w:p w:rsidR="00977A5E" w:rsidRDefault="00030941">
      <w:pPr>
        <w:autoSpaceDE w:val="0"/>
        <w:autoSpaceDN w:val="0"/>
        <w:ind w:firstLineChars="200" w:firstLine="640"/>
        <w:rPr>
          <w:rFonts w:ascii="仿宋" w:eastAsia="仿宋" w:hAnsi="仿宋" w:cs="仿宋_GB2312"/>
          <w:bCs/>
          <w:sz w:val="32"/>
          <w:szCs w:val="32"/>
          <w:lang w:val="zh-CN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设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一等奖</w:t>
      </w:r>
      <w:r>
        <w:rPr>
          <w:rFonts w:ascii="仿宋" w:eastAsia="仿宋" w:hAnsi="仿宋" w:cs="仿宋_GB2312" w:hint="eastAsia"/>
          <w:bCs/>
          <w:sz w:val="32"/>
          <w:szCs w:val="32"/>
        </w:rPr>
        <w:t>1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名、二等奖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2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名、三等奖</w:t>
      </w:r>
      <w:r>
        <w:rPr>
          <w:rFonts w:ascii="仿宋" w:eastAsia="仿宋" w:hAnsi="仿宋" w:cs="仿宋_GB2312" w:hint="eastAsia"/>
          <w:bCs/>
          <w:sz w:val="32"/>
          <w:szCs w:val="32"/>
        </w:rPr>
        <w:t>3</w:t>
      </w:r>
      <w:r>
        <w:rPr>
          <w:rFonts w:ascii="仿宋" w:eastAsia="仿宋" w:hAnsi="仿宋" w:cs="仿宋_GB2312" w:hint="eastAsia"/>
          <w:bCs/>
          <w:sz w:val="32"/>
          <w:szCs w:val="32"/>
          <w:lang w:val="zh-CN"/>
        </w:rPr>
        <w:t>名，优秀奖若干。</w:t>
      </w:r>
    </w:p>
    <w:p w:rsidR="00977A5E" w:rsidRDefault="00030941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十、其他未尽事宜，另行通知。</w:t>
      </w:r>
    </w:p>
    <w:p w:rsidR="00977A5E" w:rsidRDefault="00977A5E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</w:p>
    <w:p w:rsidR="00977A5E" w:rsidRDefault="00977A5E">
      <w:pPr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</w:p>
    <w:p w:rsidR="00977A5E" w:rsidRDefault="00030941">
      <w:pPr>
        <w:ind w:firstLineChars="200" w:firstLine="640"/>
        <w:rPr>
          <w:rFonts w:ascii="仿宋" w:eastAsia="仿宋" w:hAnsi="仿宋" w:cs="黑体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黑体" w:hint="eastAsia"/>
          <w:bCs/>
          <w:color w:val="000000"/>
          <w:kern w:val="0"/>
          <w:sz w:val="32"/>
          <w:szCs w:val="32"/>
        </w:rPr>
        <w:t>附件“斗清茶，品诗韵”茶文化知识竞赛报名表</w:t>
      </w:r>
    </w:p>
    <w:p w:rsidR="00977A5E" w:rsidRDefault="00977A5E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977A5E" w:rsidRDefault="00977A5E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977A5E" w:rsidRDefault="00030941">
      <w:pPr>
        <w:ind w:leftChars="2000" w:left="4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现代汽车学院团总支</w:t>
      </w:r>
      <w:bookmarkStart w:id="0" w:name="_GoBack"/>
      <w:bookmarkEnd w:id="0"/>
    </w:p>
    <w:p w:rsidR="00977A5E" w:rsidRDefault="00030941">
      <w:pPr>
        <w:ind w:leftChars="2000" w:left="42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977A5E" w:rsidRDefault="00977A5E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977A5E" w:rsidRDefault="00977A5E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977A5E" w:rsidRDefault="00977A5E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977A5E" w:rsidRDefault="00977A5E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977A5E" w:rsidRDefault="00977A5E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977A5E" w:rsidRDefault="00977A5E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</w:p>
    <w:p w:rsidR="00977A5E" w:rsidRDefault="00030941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附件：</w:t>
      </w:r>
    </w:p>
    <w:p w:rsidR="00977A5E" w:rsidRDefault="00030941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“斗清茶，品诗韵”</w:t>
      </w:r>
      <w: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茶文化知识竞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赛报名表</w:t>
      </w:r>
    </w:p>
    <w:p w:rsidR="00977A5E" w:rsidRDefault="00030941">
      <w:pPr>
        <w:rPr>
          <w:rFonts w:ascii="仿宋" w:eastAsia="仿宋" w:hAnsi="仿宋" w:cs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学院：</w:t>
      </w:r>
    </w:p>
    <w:tbl>
      <w:tblPr>
        <w:tblStyle w:val="ac"/>
        <w:tblW w:w="8402" w:type="dxa"/>
        <w:tblLayout w:type="fixed"/>
        <w:tblLook w:val="04A0"/>
      </w:tblPr>
      <w:tblGrid>
        <w:gridCol w:w="2100"/>
        <w:gridCol w:w="2100"/>
        <w:gridCol w:w="2101"/>
        <w:gridCol w:w="2101"/>
      </w:tblGrid>
      <w:tr w:rsidR="00977A5E">
        <w:trPr>
          <w:trHeight w:val="870"/>
        </w:trPr>
        <w:tc>
          <w:tcPr>
            <w:tcW w:w="2100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100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7A5E">
        <w:trPr>
          <w:trHeight w:val="549"/>
        </w:trPr>
        <w:tc>
          <w:tcPr>
            <w:tcW w:w="2100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01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专业班级</w:t>
            </w:r>
          </w:p>
        </w:tc>
        <w:tc>
          <w:tcPr>
            <w:tcW w:w="2101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977A5E">
        <w:trPr>
          <w:trHeight w:val="549"/>
        </w:trPr>
        <w:tc>
          <w:tcPr>
            <w:tcW w:w="2100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一号选手</w:t>
            </w:r>
          </w:p>
        </w:tc>
        <w:tc>
          <w:tcPr>
            <w:tcW w:w="2100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7A5E">
        <w:trPr>
          <w:trHeight w:val="549"/>
        </w:trPr>
        <w:tc>
          <w:tcPr>
            <w:tcW w:w="2100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二号选手</w:t>
            </w:r>
          </w:p>
        </w:tc>
        <w:tc>
          <w:tcPr>
            <w:tcW w:w="2100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7A5E">
        <w:trPr>
          <w:trHeight w:val="549"/>
        </w:trPr>
        <w:tc>
          <w:tcPr>
            <w:tcW w:w="2100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三号选手</w:t>
            </w:r>
          </w:p>
        </w:tc>
        <w:tc>
          <w:tcPr>
            <w:tcW w:w="2100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01" w:type="dxa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77A5E">
        <w:trPr>
          <w:trHeight w:val="6227"/>
        </w:trPr>
        <w:tc>
          <w:tcPr>
            <w:tcW w:w="2100" w:type="dxa"/>
            <w:vAlign w:val="center"/>
          </w:tcPr>
          <w:p w:rsidR="00977A5E" w:rsidRDefault="0003094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团队介绍</w:t>
            </w:r>
          </w:p>
        </w:tc>
        <w:tc>
          <w:tcPr>
            <w:tcW w:w="6302" w:type="dxa"/>
            <w:gridSpan w:val="3"/>
            <w:vAlign w:val="center"/>
          </w:tcPr>
          <w:p w:rsidR="00977A5E" w:rsidRDefault="00977A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77A5E" w:rsidRDefault="00977A5E">
      <w:pPr>
        <w:rPr>
          <w:rFonts w:ascii="仿宋_GB2312" w:eastAsia="仿宋_GB2312" w:hAnsi="宋体"/>
          <w:sz w:val="32"/>
          <w:szCs w:val="32"/>
        </w:rPr>
      </w:pPr>
    </w:p>
    <w:sectPr w:rsidR="00977A5E" w:rsidSect="00977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41" w:rsidRDefault="00030941" w:rsidP="00D86EBF">
      <w:r>
        <w:separator/>
      </w:r>
    </w:p>
  </w:endnote>
  <w:endnote w:type="continuationSeparator" w:id="0">
    <w:p w:rsidR="00030941" w:rsidRDefault="00030941" w:rsidP="00D8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41" w:rsidRDefault="00030941" w:rsidP="00D86EBF">
      <w:r>
        <w:separator/>
      </w:r>
    </w:p>
  </w:footnote>
  <w:footnote w:type="continuationSeparator" w:id="0">
    <w:p w:rsidR="00030941" w:rsidRDefault="00030941" w:rsidP="00D86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577"/>
    <w:rsid w:val="00030941"/>
    <w:rsid w:val="00737626"/>
    <w:rsid w:val="00977A5E"/>
    <w:rsid w:val="00B04577"/>
    <w:rsid w:val="00D86EBF"/>
    <w:rsid w:val="00ED2E4D"/>
    <w:rsid w:val="1AA3078E"/>
    <w:rsid w:val="53D60B85"/>
    <w:rsid w:val="6DC85A1A"/>
    <w:rsid w:val="7055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A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977A5E"/>
    <w:rPr>
      <w:b/>
      <w:bCs/>
    </w:rPr>
  </w:style>
  <w:style w:type="paragraph" w:styleId="a4">
    <w:name w:val="annotation text"/>
    <w:basedOn w:val="a"/>
    <w:link w:val="Char0"/>
    <w:rsid w:val="00977A5E"/>
    <w:pPr>
      <w:jc w:val="left"/>
    </w:pPr>
  </w:style>
  <w:style w:type="paragraph" w:styleId="a5">
    <w:name w:val="Balloon Text"/>
    <w:basedOn w:val="a"/>
    <w:link w:val="Char1"/>
    <w:qFormat/>
    <w:rsid w:val="00977A5E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977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77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4"/>
    <w:qFormat/>
    <w:rsid w:val="00977A5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9">
    <w:name w:val="Normal (Web)"/>
    <w:uiPriority w:val="99"/>
    <w:qFormat/>
    <w:rsid w:val="00977A5E"/>
    <w:pPr>
      <w:spacing w:before="100" w:beforeAutospacing="1" w:after="100" w:afterAutospacing="1"/>
    </w:pPr>
    <w:rPr>
      <w:rFonts w:ascii="宋体" w:hAnsi="宋体" w:cs="宋体"/>
      <w:color w:val="000000"/>
      <w:sz w:val="24"/>
      <w:szCs w:val="22"/>
    </w:rPr>
  </w:style>
  <w:style w:type="character" w:styleId="aa">
    <w:name w:val="Strong"/>
    <w:basedOn w:val="a0"/>
    <w:qFormat/>
    <w:rsid w:val="00977A5E"/>
    <w:rPr>
      <w:b/>
      <w:bCs/>
    </w:rPr>
  </w:style>
  <w:style w:type="character" w:styleId="ab">
    <w:name w:val="annotation reference"/>
    <w:basedOn w:val="a0"/>
    <w:qFormat/>
    <w:rsid w:val="00977A5E"/>
    <w:rPr>
      <w:sz w:val="21"/>
      <w:szCs w:val="21"/>
    </w:rPr>
  </w:style>
  <w:style w:type="table" w:styleId="ac">
    <w:name w:val="Table Grid"/>
    <w:basedOn w:val="a1"/>
    <w:uiPriority w:val="59"/>
    <w:qFormat/>
    <w:rsid w:val="00977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副标题 Char"/>
    <w:basedOn w:val="a0"/>
    <w:link w:val="a8"/>
    <w:qFormat/>
    <w:rsid w:val="00977A5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sid w:val="00977A5E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977A5E"/>
    <w:rPr>
      <w:kern w:val="2"/>
      <w:sz w:val="18"/>
      <w:szCs w:val="18"/>
    </w:rPr>
  </w:style>
  <w:style w:type="character" w:customStyle="1" w:styleId="apple-converted-space">
    <w:name w:val="apple-converted-space"/>
    <w:qFormat/>
    <w:rsid w:val="00977A5E"/>
  </w:style>
  <w:style w:type="character" w:customStyle="1" w:styleId="Char0">
    <w:name w:val="批注文字 Char"/>
    <w:basedOn w:val="a0"/>
    <w:link w:val="a4"/>
    <w:qFormat/>
    <w:rsid w:val="00977A5E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qFormat/>
    <w:rsid w:val="00977A5E"/>
    <w:rPr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rsid w:val="00977A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</Words>
  <Characters>1078</Characters>
  <Application>Microsoft Office Word</Application>
  <DocSecurity>0</DocSecurity>
  <Lines>8</Lines>
  <Paragraphs>2</Paragraphs>
  <ScaleCrop>false</ScaleCrop>
  <Company>www.lenovo.com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2019-03-25T00:57:00Z</dcterms:created>
  <dcterms:modified xsi:type="dcterms:W3CDTF">2019-03-25T00:57:00Z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_DocHome">
    <vt:i4>-2118519813</vt:i4>
  </property>
</Properties>
</file>